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B6" w:rsidRPr="009B72B6" w:rsidRDefault="009B72B6" w:rsidP="009B72B6">
      <w:pPr>
        <w:rPr>
          <w:b/>
          <w:sz w:val="28"/>
        </w:rPr>
      </w:pPr>
      <w:r w:rsidRPr="009B72B6">
        <w:rPr>
          <w:b/>
          <w:sz w:val="28"/>
        </w:rPr>
        <w:drawing>
          <wp:anchor distT="0" distB="0" distL="114300" distR="114300" simplePos="0" relativeHeight="251658240" behindDoc="1" locked="0" layoutInCell="1" allowOverlap="1" wp14:anchorId="30017125" wp14:editId="425E708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81200" cy="1478280"/>
            <wp:effectExtent l="0" t="0" r="0" b="7620"/>
            <wp:wrapTight wrapText="bothSides">
              <wp:wrapPolygon edited="0">
                <wp:start x="0" y="0"/>
                <wp:lineTo x="0" y="21433"/>
                <wp:lineTo x="21392" y="21433"/>
                <wp:lineTo x="21392" y="0"/>
                <wp:lineTo x="0" y="0"/>
              </wp:wrapPolygon>
            </wp:wrapTight>
            <wp:docPr id="1" name="Picture 1" descr="https://lh3.googleusercontent.com/bmqlA9yCZ6YiWxLtaKWFcJbZreiQ8LGGzl6RjNbDiK-x1zih_Om1sRVxJwqYrybLZMvSKrwS7QZZWSRQPNS-Cp4zStPKXw5zEoR-dPon0M6UOcOByuZ8A2iUAi3LpxMN9jBXbW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bmqlA9yCZ6YiWxLtaKWFcJbZreiQ8LGGzl6RjNbDiK-x1zih_Om1sRVxJwqYrybLZMvSKrwS7QZZWSRQPNS-Cp4zStPKXw5zEoR-dPon0M6UOcOByuZ8A2iUAi3LpxMN9jBXbW_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2B6">
        <w:rPr>
          <w:b/>
          <w:sz w:val="28"/>
        </w:rPr>
        <w:t>Bancroft Memorial Library</w:t>
      </w:r>
    </w:p>
    <w:p w:rsidR="009B72B6" w:rsidRPr="009B72B6" w:rsidRDefault="009B72B6" w:rsidP="009B72B6">
      <w:pPr>
        <w:rPr>
          <w:b/>
          <w:sz w:val="28"/>
        </w:rPr>
      </w:pPr>
      <w:r w:rsidRPr="009B72B6">
        <w:rPr>
          <w:b/>
          <w:sz w:val="28"/>
        </w:rPr>
        <w:t>Board of Library Trustees</w:t>
      </w:r>
    </w:p>
    <w:p w:rsidR="009B72B6" w:rsidRPr="009B72B6" w:rsidRDefault="009B72B6" w:rsidP="009B72B6">
      <w:pPr>
        <w:rPr>
          <w:b/>
          <w:sz w:val="28"/>
        </w:rPr>
      </w:pPr>
      <w:r w:rsidRPr="009B72B6">
        <w:rPr>
          <w:b/>
          <w:sz w:val="28"/>
        </w:rPr>
        <w:t>Minutes: February 17, 2022</w:t>
      </w:r>
    </w:p>
    <w:p w:rsidR="009B72B6" w:rsidRPr="009B72B6" w:rsidRDefault="009B72B6" w:rsidP="009B72B6">
      <w:bookmarkStart w:id="0" w:name="_GoBack"/>
      <w:bookmarkEnd w:id="0"/>
      <w:r w:rsidRPr="009B72B6">
        <w:br/>
      </w:r>
    </w:p>
    <w:p w:rsidR="009B72B6" w:rsidRPr="009B72B6" w:rsidRDefault="009B72B6" w:rsidP="009B72B6">
      <w:r w:rsidRPr="009B72B6">
        <w:t>Present: Frederick Oldfield III, Chair, Christine Seaver, Secretary, Marie Riddell, Tricia Perry, Library Director</w:t>
      </w:r>
    </w:p>
    <w:p w:rsidR="009B72B6" w:rsidRPr="009B72B6" w:rsidRDefault="009B72B6" w:rsidP="009B72B6">
      <w:r w:rsidRPr="009B72B6">
        <w:t>Meeting called to order at 4:00 p.m.</w:t>
      </w:r>
    </w:p>
    <w:p w:rsidR="009B72B6" w:rsidRPr="009B72B6" w:rsidRDefault="009B72B6" w:rsidP="009B72B6">
      <w:r w:rsidRPr="009B72B6">
        <w:t>Library Minutes</w:t>
      </w:r>
    </w:p>
    <w:p w:rsidR="009B72B6" w:rsidRPr="009B72B6" w:rsidRDefault="009B72B6" w:rsidP="009B72B6">
      <w:pPr>
        <w:numPr>
          <w:ilvl w:val="0"/>
          <w:numId w:val="1"/>
        </w:numPr>
      </w:pPr>
      <w:r w:rsidRPr="009B72B6">
        <w:t>No minutes were discussed or approved.</w:t>
      </w:r>
    </w:p>
    <w:p w:rsidR="009B72B6" w:rsidRPr="009B72B6" w:rsidRDefault="009B72B6" w:rsidP="009B72B6">
      <w:r w:rsidRPr="009B72B6">
        <w:t>Review and discussion of FY23 Budget Proposal - will be submitted to Town Administrator on February 18, 2022.</w:t>
      </w:r>
    </w:p>
    <w:p w:rsidR="009B72B6" w:rsidRPr="009B72B6" w:rsidRDefault="009B72B6" w:rsidP="009B72B6">
      <w:r w:rsidRPr="009B72B6">
        <w:t>Preliminary Budget points discussed:</w:t>
      </w:r>
    </w:p>
    <w:p w:rsidR="009B72B6" w:rsidRPr="009B72B6" w:rsidRDefault="009B72B6" w:rsidP="009B72B6">
      <w:pPr>
        <w:numPr>
          <w:ilvl w:val="0"/>
          <w:numId w:val="2"/>
        </w:numPr>
      </w:pPr>
      <w:r w:rsidRPr="009B72B6">
        <w:t>5% increase in Salaries of staff, excluding page. Page hourly pay will increase in January 2023 to align with the MA minimum wage increase.</w:t>
      </w:r>
    </w:p>
    <w:p w:rsidR="009B72B6" w:rsidRPr="009B72B6" w:rsidRDefault="009B72B6" w:rsidP="009B72B6">
      <w:pPr>
        <w:numPr>
          <w:ilvl w:val="0"/>
          <w:numId w:val="2"/>
        </w:numPr>
      </w:pPr>
      <w:r w:rsidRPr="009B72B6">
        <w:t>Salaries - Elected Officials are reinstated for a total of $1600.</w:t>
      </w:r>
    </w:p>
    <w:p w:rsidR="009B72B6" w:rsidRPr="009B72B6" w:rsidRDefault="009B72B6" w:rsidP="009B72B6">
      <w:pPr>
        <w:numPr>
          <w:ilvl w:val="0"/>
          <w:numId w:val="2"/>
        </w:numPr>
      </w:pPr>
      <w:r w:rsidRPr="009B72B6">
        <w:t>Energy line is increased to reflect actual expenditures YTD. Proposed increase is $2000.</w:t>
      </w:r>
    </w:p>
    <w:p w:rsidR="009B72B6" w:rsidRPr="009B72B6" w:rsidRDefault="009B72B6" w:rsidP="009B72B6">
      <w:pPr>
        <w:numPr>
          <w:ilvl w:val="0"/>
          <w:numId w:val="2"/>
        </w:numPr>
      </w:pPr>
      <w:r w:rsidRPr="009B72B6">
        <w:t>Repairs &amp; Maintenance including HVAC repairs and maintenance. The cleaning contract will be put out to bid in FY23. Preliminary increase of $3017.</w:t>
      </w:r>
    </w:p>
    <w:p w:rsidR="009B72B6" w:rsidRPr="009B72B6" w:rsidRDefault="009B72B6" w:rsidP="009B72B6">
      <w:pPr>
        <w:numPr>
          <w:ilvl w:val="0"/>
          <w:numId w:val="2"/>
        </w:numPr>
      </w:pPr>
      <w:r w:rsidRPr="009B72B6">
        <w:t>Hope Plaza proposed budget includes annual cleaning for $5000. A better covering system (frame &amp; cover) needs to be found. Costs TBD. </w:t>
      </w:r>
    </w:p>
    <w:p w:rsidR="009B72B6" w:rsidRPr="009B72B6" w:rsidRDefault="009B72B6" w:rsidP="009B72B6">
      <w:pPr>
        <w:numPr>
          <w:ilvl w:val="0"/>
          <w:numId w:val="2"/>
        </w:numPr>
      </w:pPr>
      <w:r w:rsidRPr="009B72B6">
        <w:t>Professional &amp; Technical budget increase of $1353 reflects CWMARS Assessment and higher Toshiba Copier contract costs (3 yr. contract). PC Desktop (managed service), antivirus, and other software purchased through CWMARS are included in this budget line.</w:t>
      </w:r>
    </w:p>
    <w:p w:rsidR="009B72B6" w:rsidRPr="009B72B6" w:rsidRDefault="009B72B6" w:rsidP="009B72B6">
      <w:pPr>
        <w:numPr>
          <w:ilvl w:val="0"/>
          <w:numId w:val="2"/>
        </w:numPr>
      </w:pPr>
      <w:r w:rsidRPr="009B72B6">
        <w:t>Educational Materials expenditures (books, DVDs, CDs, newspapers, e-books, magazines, etc.) increase is $6,655 according to MBLC Materials Expenditure Requirement of 19% of the total budget.</w:t>
      </w:r>
    </w:p>
    <w:p w:rsidR="009B72B6" w:rsidRPr="009B72B6" w:rsidRDefault="009B72B6" w:rsidP="009B72B6">
      <w:pPr>
        <w:numPr>
          <w:ilvl w:val="0"/>
          <w:numId w:val="2"/>
        </w:numPr>
      </w:pPr>
      <w:r w:rsidRPr="009B72B6">
        <w:lastRenderedPageBreak/>
        <w:t>Other Supplies line increased by $650 to reflect rising costs of office, cleaning, and bathroom supplies.</w:t>
      </w:r>
    </w:p>
    <w:p w:rsidR="009B72B6" w:rsidRPr="009B72B6" w:rsidRDefault="009B72B6" w:rsidP="009B72B6">
      <w:pPr>
        <w:numPr>
          <w:ilvl w:val="0"/>
          <w:numId w:val="2"/>
        </w:numPr>
      </w:pPr>
      <w:r w:rsidRPr="009B72B6">
        <w:t>Equipment line includes CWMAR print app to help increase foot traffic. Gives patrons the ability to send documents to library printers for pickup.</w:t>
      </w:r>
    </w:p>
    <w:p w:rsidR="009B72B6" w:rsidRPr="009B72B6" w:rsidRDefault="009B72B6" w:rsidP="009B72B6">
      <w:r w:rsidRPr="009B72B6">
        <w:t>A motion was made by Fred to approve the proposed FY2023 Budget. Marie seconded the proposal. All voted in favor.</w:t>
      </w:r>
    </w:p>
    <w:p w:rsidR="009B72B6" w:rsidRPr="009B72B6" w:rsidRDefault="009B72B6" w:rsidP="009B72B6">
      <w:r w:rsidRPr="009B72B6">
        <w:t>Old Business:</w:t>
      </w:r>
    </w:p>
    <w:p w:rsidR="009B72B6" w:rsidRPr="009B72B6" w:rsidRDefault="009B72B6" w:rsidP="009B72B6">
      <w:pPr>
        <w:pStyle w:val="ListParagraph"/>
        <w:numPr>
          <w:ilvl w:val="0"/>
          <w:numId w:val="5"/>
        </w:numPr>
        <w:tabs>
          <w:tab w:val="num" w:pos="720"/>
        </w:tabs>
      </w:pPr>
      <w:r w:rsidRPr="009B72B6">
        <w:t>Town Administrator Diana Schindler has signed off on the roofing project. Project is considered completed.</w:t>
      </w:r>
    </w:p>
    <w:p w:rsidR="009B72B6" w:rsidRPr="009B72B6" w:rsidRDefault="009B72B6" w:rsidP="009B72B6">
      <w:pPr>
        <w:numPr>
          <w:ilvl w:val="0"/>
          <w:numId w:val="3"/>
        </w:numPr>
      </w:pPr>
      <w:r w:rsidRPr="009B72B6">
        <w:t>Lighting LED project has been signed, reflecting the changes necessary due to the historical nature of some of the fixtures.</w:t>
      </w:r>
    </w:p>
    <w:p w:rsidR="009B72B6" w:rsidRPr="009B72B6" w:rsidRDefault="009B72B6" w:rsidP="009B72B6"/>
    <w:p w:rsidR="009B72B6" w:rsidRPr="009B72B6" w:rsidRDefault="009B72B6" w:rsidP="009B72B6">
      <w:r w:rsidRPr="009B72B6">
        <w:t>New Business:</w:t>
      </w:r>
    </w:p>
    <w:p w:rsidR="009B72B6" w:rsidRPr="009B72B6" w:rsidRDefault="009B72B6" w:rsidP="009B72B6">
      <w:pPr>
        <w:numPr>
          <w:ilvl w:val="0"/>
          <w:numId w:val="4"/>
        </w:numPr>
      </w:pPr>
      <w:r w:rsidRPr="009B72B6">
        <w:t>Deep cleaning will be done by Dynamic Janitorial Cleaning on President’s Day weekend. Includes dusting, window, and carpet cleaning.</w:t>
      </w:r>
    </w:p>
    <w:p w:rsidR="009B72B6" w:rsidRPr="009B72B6" w:rsidRDefault="009B72B6" w:rsidP="009B72B6"/>
    <w:p w:rsidR="009B72B6" w:rsidRPr="009B72B6" w:rsidRDefault="009B72B6" w:rsidP="009B72B6">
      <w:r w:rsidRPr="009B72B6">
        <w:t>The next Trustees’ meeting will be on March 1, 2022 at 4 p.m.</w:t>
      </w:r>
    </w:p>
    <w:p w:rsidR="009B72B6" w:rsidRPr="009B72B6" w:rsidRDefault="009B72B6" w:rsidP="009B72B6">
      <w:r w:rsidRPr="009B72B6">
        <w:br/>
        <w:t>Meeting adjourned at 4:21 p.m.</w:t>
      </w:r>
    </w:p>
    <w:p w:rsidR="009B72B6" w:rsidRPr="009B72B6" w:rsidRDefault="009B72B6" w:rsidP="009B72B6"/>
    <w:p w:rsidR="009B72B6" w:rsidRPr="009B72B6" w:rsidRDefault="009B72B6" w:rsidP="009B72B6">
      <w:r w:rsidRPr="009B72B6">
        <w:t>Respectfully submitted,</w:t>
      </w:r>
    </w:p>
    <w:p w:rsidR="009B72B6" w:rsidRPr="009B72B6" w:rsidRDefault="009B72B6" w:rsidP="009B72B6">
      <w:r w:rsidRPr="009B72B6">
        <w:t>Christine Seaver</w:t>
      </w:r>
    </w:p>
    <w:p w:rsidR="009B72B6" w:rsidRPr="009B72B6" w:rsidRDefault="009B72B6" w:rsidP="009B72B6">
      <w:r w:rsidRPr="009B72B6">
        <w:t>Secretary </w:t>
      </w:r>
    </w:p>
    <w:p w:rsidR="005B0A86" w:rsidRDefault="005B0A86"/>
    <w:sectPr w:rsidR="005B0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53A"/>
    <w:multiLevelType w:val="multilevel"/>
    <w:tmpl w:val="1DE2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62390"/>
    <w:multiLevelType w:val="multilevel"/>
    <w:tmpl w:val="0A80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E2FC1"/>
    <w:multiLevelType w:val="hybridMultilevel"/>
    <w:tmpl w:val="5C08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02A17"/>
    <w:multiLevelType w:val="multilevel"/>
    <w:tmpl w:val="BBB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69710A"/>
    <w:multiLevelType w:val="multilevel"/>
    <w:tmpl w:val="9C96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B6"/>
    <w:rsid w:val="005B0A86"/>
    <w:rsid w:val="009B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HAns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HAns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2022-04-01T14:07:00Z</dcterms:created>
  <dcterms:modified xsi:type="dcterms:W3CDTF">2022-04-01T14:09:00Z</dcterms:modified>
</cp:coreProperties>
</file>