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E3DA" w14:textId="14F761A0" w:rsidR="00076B73" w:rsidRDefault="00076B73" w:rsidP="00E57234">
      <w:pPr>
        <w:spacing w:after="0" w:line="240" w:lineRule="auto"/>
        <w:rPr>
          <w:rFonts w:ascii="Times New Roman" w:hAnsi="Times New Roman"/>
          <w:b/>
          <w:sz w:val="24"/>
          <w:szCs w:val="24"/>
        </w:rPr>
      </w:pPr>
      <w:r>
        <w:rPr>
          <w:rFonts w:ascii="Times New Roman" w:hAnsi="Times New Roman"/>
          <w:b/>
          <w:sz w:val="24"/>
          <w:szCs w:val="24"/>
        </w:rPr>
        <w:t xml:space="preserve">ARTICLE </w:t>
      </w:r>
      <w:r w:rsidRPr="00EB756A">
        <w:rPr>
          <w:rFonts w:ascii="Times New Roman" w:hAnsi="Times New Roman"/>
          <w:b/>
          <w:sz w:val="24"/>
          <w:szCs w:val="24"/>
          <w:highlight w:val="yellow"/>
        </w:rPr>
        <w:t>XXX</w:t>
      </w:r>
      <w:r>
        <w:rPr>
          <w:rFonts w:ascii="Times New Roman" w:hAnsi="Times New Roman"/>
          <w:b/>
          <w:sz w:val="24"/>
          <w:szCs w:val="24"/>
        </w:rPr>
        <w:t xml:space="preserve"> – </w:t>
      </w:r>
      <w:r w:rsidRPr="000E286A">
        <w:rPr>
          <w:rFonts w:ascii="Times New Roman" w:hAnsi="Times New Roman"/>
          <w:b/>
          <w:sz w:val="24"/>
          <w:szCs w:val="24"/>
        </w:rPr>
        <w:t>M</w:t>
      </w:r>
      <w:r>
        <w:rPr>
          <w:rFonts w:ascii="Times New Roman" w:hAnsi="Times New Roman"/>
          <w:b/>
          <w:sz w:val="24"/>
          <w:szCs w:val="24"/>
        </w:rPr>
        <w:t xml:space="preserve">arijuana Overlay District Bylaw </w:t>
      </w:r>
    </w:p>
    <w:p w14:paraId="7168F7DC" w14:textId="77777777" w:rsidR="00E57234" w:rsidRPr="008B4ECA" w:rsidRDefault="00E57234" w:rsidP="00E57234">
      <w:pPr>
        <w:spacing w:after="0" w:line="240" w:lineRule="auto"/>
        <w:rPr>
          <w:rFonts w:ascii="Times New Roman" w:hAnsi="Times New Roman"/>
          <w:b/>
          <w:sz w:val="24"/>
          <w:szCs w:val="24"/>
        </w:rPr>
      </w:pPr>
    </w:p>
    <w:p w14:paraId="39AACFC1" w14:textId="77777777" w:rsidR="00076B73" w:rsidRDefault="00076B73" w:rsidP="00E57234">
      <w:pPr>
        <w:pStyle w:val="ListParagraph"/>
        <w:spacing w:line="240" w:lineRule="auto"/>
        <w:ind w:left="0"/>
        <w:rPr>
          <w:rFonts w:ascii="Times New Roman" w:hAnsi="Times New Roman"/>
          <w:b/>
          <w:sz w:val="24"/>
          <w:szCs w:val="24"/>
        </w:rPr>
      </w:pPr>
    </w:p>
    <w:p w14:paraId="68F0E35F" w14:textId="2918179E" w:rsidR="00076B73" w:rsidRDefault="00076B73" w:rsidP="00E57234">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Section </w:t>
      </w:r>
      <w:r w:rsidRPr="00EB756A">
        <w:rPr>
          <w:rFonts w:ascii="Times New Roman" w:hAnsi="Times New Roman"/>
          <w:b/>
          <w:sz w:val="24"/>
          <w:szCs w:val="24"/>
          <w:highlight w:val="yellow"/>
        </w:rPr>
        <w:t>XXX</w:t>
      </w:r>
      <w:r>
        <w:rPr>
          <w:rFonts w:ascii="Times New Roman" w:hAnsi="Times New Roman"/>
          <w:b/>
          <w:sz w:val="24"/>
          <w:szCs w:val="24"/>
        </w:rPr>
        <w:t>- Purpose</w:t>
      </w:r>
    </w:p>
    <w:p w14:paraId="1C4EC564" w14:textId="77777777" w:rsidR="00E57234" w:rsidRPr="008B4ECA" w:rsidRDefault="00E57234" w:rsidP="00E57234">
      <w:pPr>
        <w:pStyle w:val="ListParagraph"/>
        <w:spacing w:line="240" w:lineRule="auto"/>
        <w:ind w:left="0"/>
        <w:rPr>
          <w:rFonts w:ascii="Times New Roman" w:hAnsi="Times New Roman"/>
          <w:b/>
          <w:sz w:val="24"/>
          <w:szCs w:val="24"/>
        </w:rPr>
      </w:pPr>
    </w:p>
    <w:p w14:paraId="7C4F9F8E" w14:textId="1D983638" w:rsidR="00076B73" w:rsidRDefault="00076B73" w:rsidP="00E57234">
      <w:pPr>
        <w:pStyle w:val="ListParagraph"/>
        <w:spacing w:line="240" w:lineRule="auto"/>
        <w:ind w:left="0"/>
        <w:rPr>
          <w:rFonts w:ascii="Times New Roman" w:hAnsi="Times New Roman"/>
          <w:sz w:val="24"/>
          <w:szCs w:val="24"/>
        </w:rPr>
      </w:pPr>
      <w:r>
        <w:rPr>
          <w:rFonts w:ascii="Times New Roman" w:hAnsi="Times New Roman"/>
          <w:sz w:val="24"/>
          <w:szCs w:val="24"/>
        </w:rPr>
        <w:t xml:space="preserve">The purpose of the Marijuana Overlay District Bylaw is to </w:t>
      </w:r>
      <w:r w:rsidRPr="00B77DB1">
        <w:rPr>
          <w:rFonts w:ascii="Times New Roman" w:hAnsi="Times New Roman"/>
          <w:sz w:val="24"/>
          <w:szCs w:val="24"/>
        </w:rPr>
        <w:t xml:space="preserve">provide for the </w:t>
      </w:r>
      <w:r>
        <w:rPr>
          <w:rFonts w:ascii="Times New Roman" w:hAnsi="Times New Roman"/>
          <w:sz w:val="24"/>
          <w:szCs w:val="24"/>
        </w:rPr>
        <w:t xml:space="preserve">placement </w:t>
      </w:r>
      <w:r w:rsidRPr="00B77DB1">
        <w:rPr>
          <w:rFonts w:ascii="Times New Roman" w:hAnsi="Times New Roman"/>
          <w:sz w:val="24"/>
          <w:szCs w:val="24"/>
        </w:rPr>
        <w:t>of</w:t>
      </w:r>
      <w:r>
        <w:rPr>
          <w:rFonts w:ascii="Times New Roman" w:hAnsi="Times New Roman"/>
          <w:sz w:val="24"/>
          <w:szCs w:val="24"/>
        </w:rPr>
        <w:t xml:space="preserve"> Medical Marijuana Treatment Centers (“MMTC</w:t>
      </w:r>
      <w:r w:rsidR="00825848">
        <w:rPr>
          <w:rFonts w:ascii="Times New Roman" w:hAnsi="Times New Roman"/>
          <w:sz w:val="24"/>
          <w:szCs w:val="24"/>
        </w:rPr>
        <w:t>s</w:t>
      </w:r>
      <w:r>
        <w:rPr>
          <w:rFonts w:ascii="Times New Roman" w:hAnsi="Times New Roman"/>
          <w:sz w:val="24"/>
          <w:szCs w:val="24"/>
        </w:rPr>
        <w:t>”) and Adult Use Marijuana Establishments (“ME</w:t>
      </w:r>
      <w:r w:rsidR="00825848">
        <w:rPr>
          <w:rFonts w:ascii="Times New Roman" w:hAnsi="Times New Roman"/>
          <w:sz w:val="24"/>
          <w:szCs w:val="24"/>
        </w:rPr>
        <w:t>s</w:t>
      </w:r>
      <w:r>
        <w:rPr>
          <w:rFonts w:ascii="Times New Roman" w:hAnsi="Times New Roman"/>
          <w:sz w:val="24"/>
          <w:szCs w:val="24"/>
        </w:rPr>
        <w:t xml:space="preserve">”) </w:t>
      </w:r>
      <w:r w:rsidRPr="00B77DB1">
        <w:rPr>
          <w:rFonts w:ascii="Times New Roman" w:hAnsi="Times New Roman"/>
          <w:sz w:val="24"/>
          <w:szCs w:val="24"/>
        </w:rPr>
        <w:t xml:space="preserve">in locations suitable </w:t>
      </w:r>
      <w:r>
        <w:rPr>
          <w:rFonts w:ascii="Times New Roman" w:hAnsi="Times New Roman"/>
          <w:sz w:val="24"/>
          <w:szCs w:val="24"/>
        </w:rPr>
        <w:t xml:space="preserve">for such uses in accordance with G.L. c. 94G and all applicable regulations, including 935 CMR 500.000 and </w:t>
      </w:r>
      <w:r w:rsidR="00EB756A">
        <w:rPr>
          <w:rFonts w:ascii="Times New Roman" w:hAnsi="Times New Roman"/>
          <w:sz w:val="24"/>
          <w:szCs w:val="24"/>
        </w:rPr>
        <w:t xml:space="preserve">935 CMR 501.000, </w:t>
      </w:r>
      <w:r>
        <w:rPr>
          <w:rFonts w:ascii="Times New Roman" w:hAnsi="Times New Roman"/>
          <w:sz w:val="24"/>
          <w:szCs w:val="24"/>
        </w:rPr>
        <w:t xml:space="preserve">in order to support the public’s right to access marijuana and marijuana products while mitigating community impacts and protecting public health, safety and welfare. </w:t>
      </w:r>
    </w:p>
    <w:p w14:paraId="15A907F2" w14:textId="02DA00F0" w:rsidR="00076B73" w:rsidRDefault="00076B73" w:rsidP="00E57234">
      <w:pPr>
        <w:spacing w:line="240" w:lineRule="auto"/>
        <w:rPr>
          <w:rFonts w:ascii="Times New Roman" w:hAnsi="Times New Roman"/>
          <w:b/>
          <w:sz w:val="24"/>
          <w:szCs w:val="24"/>
        </w:rPr>
      </w:pPr>
      <w:r>
        <w:rPr>
          <w:rFonts w:ascii="Times New Roman" w:hAnsi="Times New Roman"/>
          <w:b/>
          <w:sz w:val="24"/>
          <w:szCs w:val="24"/>
        </w:rPr>
        <w:t xml:space="preserve">Section </w:t>
      </w:r>
      <w:r w:rsidRPr="00EB756A">
        <w:rPr>
          <w:rFonts w:ascii="Times New Roman" w:hAnsi="Times New Roman"/>
          <w:b/>
          <w:sz w:val="24"/>
          <w:szCs w:val="24"/>
          <w:highlight w:val="yellow"/>
        </w:rPr>
        <w:t>XXX</w:t>
      </w:r>
      <w:r>
        <w:rPr>
          <w:rFonts w:ascii="Times New Roman" w:hAnsi="Times New Roman"/>
          <w:b/>
          <w:sz w:val="24"/>
          <w:szCs w:val="24"/>
        </w:rPr>
        <w:t xml:space="preserve"> – Establishment</w:t>
      </w:r>
    </w:p>
    <w:p w14:paraId="0859BBCC" w14:textId="60F9C7C4" w:rsidR="00076B73" w:rsidRPr="00865DB8" w:rsidRDefault="00076B73" w:rsidP="00E57234">
      <w:pPr>
        <w:spacing w:line="240" w:lineRule="auto"/>
        <w:rPr>
          <w:rFonts w:ascii="Times New Roman" w:hAnsi="Times New Roman"/>
        </w:rPr>
      </w:pPr>
      <w:r w:rsidRPr="0038678A">
        <w:rPr>
          <w:rFonts w:ascii="Times New Roman" w:hAnsi="Times New Roman"/>
          <w:sz w:val="24"/>
          <w:szCs w:val="24"/>
        </w:rPr>
        <w:t xml:space="preserve">The Marijuana Overlay District (“MOD”) is </w:t>
      </w:r>
      <w:r w:rsidR="005A2077">
        <w:rPr>
          <w:rFonts w:ascii="Times New Roman" w:hAnsi="Times New Roman"/>
          <w:sz w:val="24"/>
          <w:szCs w:val="24"/>
        </w:rPr>
        <w:t xml:space="preserve">hereby </w:t>
      </w:r>
      <w:r w:rsidRPr="0038678A">
        <w:rPr>
          <w:rFonts w:ascii="Times New Roman" w:hAnsi="Times New Roman"/>
          <w:sz w:val="24"/>
          <w:szCs w:val="24"/>
        </w:rPr>
        <w:t>established as an overlay district</w:t>
      </w:r>
      <w:r w:rsidR="005A2077">
        <w:rPr>
          <w:rFonts w:ascii="Times New Roman" w:hAnsi="Times New Roman"/>
          <w:sz w:val="24"/>
          <w:szCs w:val="24"/>
        </w:rPr>
        <w:t xml:space="preserve"> and consists of the areas(s)</w:t>
      </w:r>
      <w:r w:rsidRPr="0038678A">
        <w:rPr>
          <w:rFonts w:ascii="Times New Roman" w:hAnsi="Times New Roman"/>
          <w:sz w:val="24"/>
          <w:szCs w:val="24"/>
        </w:rPr>
        <w:t xml:space="preserve"> shown on the </w:t>
      </w:r>
      <w:r w:rsidR="009C3BEC">
        <w:rPr>
          <w:rFonts w:ascii="Times New Roman" w:hAnsi="Times New Roman"/>
          <w:sz w:val="24"/>
          <w:szCs w:val="24"/>
        </w:rPr>
        <w:t>map</w:t>
      </w:r>
      <w:r w:rsidR="00311EA6">
        <w:rPr>
          <w:rFonts w:ascii="Times New Roman" w:hAnsi="Times New Roman"/>
          <w:sz w:val="24"/>
          <w:szCs w:val="24"/>
        </w:rPr>
        <w:t xml:space="preserve"> entitled </w:t>
      </w:r>
      <w:r w:rsidR="00664AAD">
        <w:rPr>
          <w:rFonts w:ascii="Times New Roman" w:hAnsi="Times New Roman"/>
          <w:sz w:val="24"/>
          <w:szCs w:val="24"/>
        </w:rPr>
        <w:t>Proposed Marijuana Overlay District, Town of Hopedale, Massachusetts, Produced by CMRPC</w:t>
      </w:r>
      <w:r w:rsidR="00311EA6">
        <w:rPr>
          <w:rFonts w:ascii="Times New Roman" w:hAnsi="Times New Roman"/>
          <w:sz w:val="24"/>
          <w:szCs w:val="24"/>
        </w:rPr>
        <w:t>,</w:t>
      </w:r>
      <w:r w:rsidRPr="0038678A">
        <w:rPr>
          <w:rFonts w:ascii="Times New Roman" w:hAnsi="Times New Roman"/>
          <w:sz w:val="24"/>
          <w:szCs w:val="24"/>
        </w:rPr>
        <w:t xml:space="preserve"> on file with the Town Clerk</w:t>
      </w:r>
      <w:r w:rsidR="005A2077" w:rsidRPr="00311EA6">
        <w:rPr>
          <w:rFonts w:ascii="Times New Roman" w:hAnsi="Times New Roman"/>
          <w:sz w:val="24"/>
          <w:szCs w:val="24"/>
        </w:rPr>
        <w:t xml:space="preserve">, as it may </w:t>
      </w:r>
      <w:r w:rsidR="000242B4">
        <w:rPr>
          <w:rFonts w:ascii="Times New Roman" w:hAnsi="Times New Roman"/>
          <w:sz w:val="24"/>
          <w:szCs w:val="24"/>
        </w:rPr>
        <w:t xml:space="preserve">be amended </w:t>
      </w:r>
      <w:r w:rsidR="005A2077" w:rsidRPr="00311EA6">
        <w:rPr>
          <w:rFonts w:ascii="Times New Roman" w:hAnsi="Times New Roman"/>
          <w:sz w:val="24"/>
          <w:szCs w:val="24"/>
        </w:rPr>
        <w:t>from time to time</w:t>
      </w:r>
      <w:r w:rsidR="000242B4">
        <w:rPr>
          <w:rFonts w:ascii="Times New Roman" w:hAnsi="Times New Roman"/>
          <w:sz w:val="24"/>
          <w:szCs w:val="24"/>
        </w:rPr>
        <w:t xml:space="preserve">. </w:t>
      </w:r>
    </w:p>
    <w:p w14:paraId="758632EF" w14:textId="423F8890" w:rsidR="00076B73" w:rsidRPr="001D620B" w:rsidRDefault="00076B73" w:rsidP="00E57234">
      <w:pPr>
        <w:spacing w:line="240" w:lineRule="auto"/>
        <w:rPr>
          <w:rFonts w:ascii="Times New Roman" w:hAnsi="Times New Roman"/>
          <w:b/>
          <w:sz w:val="24"/>
          <w:szCs w:val="24"/>
        </w:rPr>
      </w:pPr>
      <w:r w:rsidRPr="0038678A">
        <w:rPr>
          <w:rFonts w:ascii="Times New Roman" w:hAnsi="Times New Roman"/>
          <w:sz w:val="24"/>
          <w:szCs w:val="24"/>
        </w:rPr>
        <w:t>Within the MOD, all requirements of the underlying</w:t>
      </w:r>
      <w:r>
        <w:rPr>
          <w:rFonts w:ascii="Times New Roman" w:hAnsi="Times New Roman"/>
          <w:sz w:val="24"/>
          <w:szCs w:val="24"/>
        </w:rPr>
        <w:t xml:space="preserve"> zoning</w:t>
      </w:r>
      <w:r w:rsidRPr="0038678A">
        <w:rPr>
          <w:rFonts w:ascii="Times New Roman" w:hAnsi="Times New Roman"/>
          <w:sz w:val="24"/>
          <w:szCs w:val="24"/>
        </w:rPr>
        <w:t xml:space="preserve"> district</w:t>
      </w:r>
      <w:r>
        <w:rPr>
          <w:rFonts w:ascii="Times New Roman" w:hAnsi="Times New Roman"/>
          <w:sz w:val="24"/>
          <w:szCs w:val="24"/>
        </w:rPr>
        <w:t xml:space="preserve"> </w:t>
      </w:r>
      <w:r w:rsidR="00825848">
        <w:rPr>
          <w:rFonts w:ascii="Times New Roman" w:hAnsi="Times New Roman"/>
          <w:sz w:val="24"/>
          <w:szCs w:val="24"/>
        </w:rPr>
        <w:t xml:space="preserve">shall </w:t>
      </w:r>
      <w:r>
        <w:rPr>
          <w:rFonts w:ascii="Times New Roman" w:hAnsi="Times New Roman"/>
          <w:sz w:val="24"/>
          <w:szCs w:val="24"/>
        </w:rPr>
        <w:t>remain</w:t>
      </w:r>
      <w:r w:rsidRPr="0038678A">
        <w:rPr>
          <w:rFonts w:ascii="Times New Roman" w:hAnsi="Times New Roman"/>
          <w:sz w:val="24"/>
          <w:szCs w:val="24"/>
        </w:rPr>
        <w:t xml:space="preserve"> in effect, except where these regulations provide an alternative to such requirements. Land within the MOD may be used for </w:t>
      </w:r>
      <w:r w:rsidR="00A665EC">
        <w:rPr>
          <w:rFonts w:ascii="Times New Roman" w:hAnsi="Times New Roman"/>
          <w:sz w:val="24"/>
          <w:szCs w:val="24"/>
        </w:rPr>
        <w:t xml:space="preserve">a </w:t>
      </w:r>
      <w:r w:rsidRPr="0038678A">
        <w:rPr>
          <w:rFonts w:ascii="Times New Roman" w:hAnsi="Times New Roman"/>
          <w:sz w:val="24"/>
          <w:szCs w:val="24"/>
        </w:rPr>
        <w:t xml:space="preserve">(1) </w:t>
      </w:r>
      <w:r w:rsidR="009C3C82">
        <w:rPr>
          <w:rFonts w:ascii="Times New Roman" w:hAnsi="Times New Roman"/>
          <w:sz w:val="24"/>
          <w:szCs w:val="24"/>
        </w:rPr>
        <w:t xml:space="preserve">MMTC; </w:t>
      </w:r>
      <w:r>
        <w:rPr>
          <w:rFonts w:ascii="Times New Roman" w:hAnsi="Times New Roman"/>
          <w:sz w:val="24"/>
          <w:szCs w:val="24"/>
        </w:rPr>
        <w:t xml:space="preserve">and (2) any state-licensed </w:t>
      </w:r>
      <w:r w:rsidR="009C3C82">
        <w:rPr>
          <w:rFonts w:ascii="Times New Roman" w:hAnsi="Times New Roman"/>
          <w:sz w:val="24"/>
          <w:szCs w:val="24"/>
        </w:rPr>
        <w:t>MEs</w:t>
      </w:r>
      <w:r>
        <w:rPr>
          <w:rFonts w:ascii="Times New Roman" w:hAnsi="Times New Roman"/>
          <w:sz w:val="24"/>
          <w:szCs w:val="24"/>
        </w:rPr>
        <w:t>, including Marijuana Cultivator</w:t>
      </w:r>
      <w:r w:rsidR="00B34E12">
        <w:rPr>
          <w:rFonts w:ascii="Times New Roman" w:hAnsi="Times New Roman"/>
          <w:sz w:val="24"/>
          <w:szCs w:val="24"/>
        </w:rPr>
        <w:t xml:space="preserve"> (indoor or outdoor)</w:t>
      </w:r>
      <w:r>
        <w:rPr>
          <w:rFonts w:ascii="Times New Roman" w:hAnsi="Times New Roman"/>
          <w:sz w:val="24"/>
          <w:szCs w:val="24"/>
        </w:rPr>
        <w:t xml:space="preserve">, Marijuana Product Manufacturer, </w:t>
      </w:r>
      <w:r w:rsidR="00A665EC">
        <w:rPr>
          <w:rFonts w:ascii="Times New Roman" w:hAnsi="Times New Roman"/>
          <w:sz w:val="24"/>
          <w:szCs w:val="24"/>
        </w:rPr>
        <w:t xml:space="preserve">Marijuana Retailer, </w:t>
      </w:r>
      <w:r>
        <w:rPr>
          <w:rFonts w:ascii="Times New Roman" w:hAnsi="Times New Roman"/>
          <w:sz w:val="24"/>
          <w:szCs w:val="24"/>
        </w:rPr>
        <w:t>Marijuana Research Facility, Independent Marijuana Testing Laboratory, Marijuana Transporter, Craft Marijuana Cooperative</w:t>
      </w:r>
      <w:r w:rsidR="009C3C82">
        <w:rPr>
          <w:rFonts w:ascii="Times New Roman" w:hAnsi="Times New Roman"/>
          <w:sz w:val="24"/>
          <w:szCs w:val="24"/>
        </w:rPr>
        <w:t xml:space="preserve">, </w:t>
      </w:r>
      <w:r>
        <w:rPr>
          <w:rFonts w:ascii="Times New Roman" w:hAnsi="Times New Roman"/>
          <w:sz w:val="24"/>
          <w:szCs w:val="24"/>
        </w:rPr>
        <w:t>Marijuana Micro Business,</w:t>
      </w:r>
      <w:r w:rsidR="009C3C82">
        <w:rPr>
          <w:rFonts w:ascii="Times New Roman" w:hAnsi="Times New Roman"/>
          <w:sz w:val="24"/>
          <w:szCs w:val="24"/>
        </w:rPr>
        <w:t xml:space="preserve"> and Marijuana Delivery Licensee,</w:t>
      </w:r>
      <w:r w:rsidRPr="0038678A">
        <w:rPr>
          <w:rFonts w:ascii="Times New Roman" w:hAnsi="Times New Roman"/>
          <w:sz w:val="24"/>
          <w:szCs w:val="24"/>
        </w:rPr>
        <w:t xml:space="preserve"> in which case the requirements set forth in</w:t>
      </w:r>
      <w:r>
        <w:rPr>
          <w:rFonts w:ascii="Times New Roman" w:hAnsi="Times New Roman"/>
          <w:sz w:val="24"/>
          <w:szCs w:val="24"/>
        </w:rPr>
        <w:t xml:space="preserve"> this section shall apply; or (3</w:t>
      </w:r>
      <w:r w:rsidRPr="0038678A">
        <w:rPr>
          <w:rFonts w:ascii="Times New Roman" w:hAnsi="Times New Roman"/>
          <w:sz w:val="24"/>
          <w:szCs w:val="24"/>
        </w:rPr>
        <w:t>) a use allowed in the underlying district, in which case the requirements of the underlying district shall ap</w:t>
      </w:r>
      <w:r>
        <w:rPr>
          <w:rFonts w:ascii="Times New Roman" w:hAnsi="Times New Roman"/>
          <w:sz w:val="24"/>
          <w:szCs w:val="24"/>
        </w:rPr>
        <w:t xml:space="preserve">ply. </w:t>
      </w:r>
      <w:r w:rsidR="00E57234">
        <w:rPr>
          <w:rFonts w:ascii="Times New Roman" w:hAnsi="Times New Roman"/>
          <w:sz w:val="24"/>
          <w:szCs w:val="24"/>
        </w:rPr>
        <w:t xml:space="preserve"> </w:t>
      </w:r>
      <w:r>
        <w:rPr>
          <w:rFonts w:ascii="Times New Roman" w:hAnsi="Times New Roman"/>
          <w:sz w:val="24"/>
          <w:szCs w:val="24"/>
        </w:rPr>
        <w:t>If the provisions of the M</w:t>
      </w:r>
      <w:r w:rsidRPr="0038678A">
        <w:rPr>
          <w:rFonts w:ascii="Times New Roman" w:hAnsi="Times New Roman"/>
          <w:sz w:val="24"/>
          <w:szCs w:val="24"/>
        </w:rPr>
        <w:t>OD are silent on a zoning regulation, the requirements of the underlying district shall apply.</w:t>
      </w:r>
      <w:r>
        <w:rPr>
          <w:rFonts w:ascii="Times New Roman" w:hAnsi="Times New Roman"/>
          <w:sz w:val="24"/>
          <w:szCs w:val="24"/>
        </w:rPr>
        <w:t xml:space="preserve">  If the provisions of the MOD conflict with the requirements of the underlying district, the requirements of the MOD shall control.</w:t>
      </w:r>
    </w:p>
    <w:p w14:paraId="385CF303" w14:textId="77777777" w:rsidR="00076B73" w:rsidRDefault="00076B73" w:rsidP="00E57234">
      <w:pPr>
        <w:pStyle w:val="ListParagraph"/>
        <w:spacing w:line="240" w:lineRule="auto"/>
        <w:ind w:left="0"/>
        <w:rPr>
          <w:rFonts w:ascii="Times New Roman" w:hAnsi="Times New Roman"/>
          <w:b/>
          <w:sz w:val="24"/>
          <w:szCs w:val="24"/>
        </w:rPr>
      </w:pPr>
    </w:p>
    <w:p w14:paraId="60E37B0D" w14:textId="518B1DC2" w:rsidR="00076B73" w:rsidRDefault="00076B73" w:rsidP="00E57234">
      <w:pPr>
        <w:pStyle w:val="ListParagraph"/>
        <w:spacing w:line="240" w:lineRule="auto"/>
        <w:ind w:left="0"/>
        <w:rPr>
          <w:rFonts w:ascii="Times New Roman" w:hAnsi="Times New Roman"/>
          <w:b/>
          <w:sz w:val="24"/>
          <w:szCs w:val="24"/>
        </w:rPr>
      </w:pPr>
      <w:r w:rsidRPr="008B4ECA">
        <w:rPr>
          <w:rFonts w:ascii="Times New Roman" w:hAnsi="Times New Roman"/>
          <w:b/>
          <w:sz w:val="24"/>
          <w:szCs w:val="24"/>
        </w:rPr>
        <w:t xml:space="preserve">Section </w:t>
      </w:r>
      <w:r w:rsidRPr="00E57234">
        <w:rPr>
          <w:rFonts w:ascii="Times New Roman" w:hAnsi="Times New Roman"/>
          <w:b/>
          <w:sz w:val="24"/>
          <w:szCs w:val="24"/>
          <w:highlight w:val="yellow"/>
        </w:rPr>
        <w:t>XXX</w:t>
      </w:r>
      <w:r>
        <w:rPr>
          <w:rFonts w:ascii="Times New Roman" w:hAnsi="Times New Roman"/>
          <w:b/>
          <w:sz w:val="24"/>
          <w:szCs w:val="24"/>
        </w:rPr>
        <w:t>- Definitions</w:t>
      </w:r>
    </w:p>
    <w:p w14:paraId="61016D39" w14:textId="77777777" w:rsidR="00E57234" w:rsidRPr="008B4ECA" w:rsidRDefault="00E57234" w:rsidP="00E57234">
      <w:pPr>
        <w:pStyle w:val="ListParagraph"/>
        <w:spacing w:line="240" w:lineRule="auto"/>
        <w:ind w:left="0"/>
        <w:rPr>
          <w:rFonts w:ascii="Times New Roman" w:hAnsi="Times New Roman"/>
          <w:b/>
          <w:sz w:val="24"/>
          <w:szCs w:val="24"/>
        </w:rPr>
      </w:pPr>
    </w:p>
    <w:p w14:paraId="76CD877E" w14:textId="24106F90" w:rsidR="00076B73" w:rsidRPr="00E57234" w:rsidRDefault="009038AD" w:rsidP="00E57234">
      <w:pPr>
        <w:pStyle w:val="ListParagraph"/>
        <w:spacing w:line="240" w:lineRule="auto"/>
        <w:ind w:left="0"/>
        <w:rPr>
          <w:rFonts w:ascii="Times New Roman" w:hAnsi="Times New Roman"/>
          <w:sz w:val="24"/>
          <w:szCs w:val="24"/>
        </w:rPr>
      </w:pPr>
      <w:r>
        <w:rPr>
          <w:rFonts w:ascii="Times New Roman" w:hAnsi="Times New Roman"/>
          <w:sz w:val="24"/>
          <w:szCs w:val="24"/>
        </w:rPr>
        <w:t xml:space="preserve">1. </w:t>
      </w:r>
      <w:r w:rsidR="00076B73">
        <w:rPr>
          <w:rFonts w:ascii="Times New Roman" w:hAnsi="Times New Roman"/>
          <w:sz w:val="24"/>
          <w:szCs w:val="24"/>
        </w:rPr>
        <w:t xml:space="preserve">Where not expressly defined in the Zoning Bylaws, terms used in the MOD Bylaw shall be interpreted as defined in </w:t>
      </w:r>
      <w:r w:rsidR="001B3E12" w:rsidRPr="001B3E12">
        <w:rPr>
          <w:rFonts w:ascii="Times New Roman" w:hAnsi="Times New Roman"/>
          <w:sz w:val="24"/>
          <w:szCs w:val="24"/>
        </w:rPr>
        <w:t xml:space="preserve">G.L. c.94G, § 1 </w:t>
      </w:r>
      <w:r w:rsidR="007A4257">
        <w:rPr>
          <w:rFonts w:ascii="Times New Roman" w:hAnsi="Times New Roman"/>
          <w:sz w:val="24"/>
          <w:szCs w:val="24"/>
        </w:rPr>
        <w:t>and the</w:t>
      </w:r>
      <w:r w:rsidR="00076B73">
        <w:rPr>
          <w:rFonts w:ascii="Times New Roman" w:hAnsi="Times New Roman"/>
          <w:sz w:val="24"/>
          <w:szCs w:val="24"/>
        </w:rPr>
        <w:t xml:space="preserve"> regulations governing Adult Use of Marijuana (935 CMR 500.00</w:t>
      </w:r>
      <w:r w:rsidR="00E57234">
        <w:rPr>
          <w:rFonts w:ascii="Times New Roman" w:hAnsi="Times New Roman"/>
          <w:sz w:val="24"/>
          <w:szCs w:val="24"/>
        </w:rPr>
        <w:t>0</w:t>
      </w:r>
      <w:r w:rsidR="00076B73">
        <w:rPr>
          <w:rFonts w:ascii="Times New Roman" w:hAnsi="Times New Roman"/>
          <w:sz w:val="24"/>
          <w:szCs w:val="24"/>
        </w:rPr>
        <w:t>)</w:t>
      </w:r>
      <w:r w:rsidR="00E57234">
        <w:rPr>
          <w:rFonts w:ascii="Times New Roman" w:hAnsi="Times New Roman"/>
          <w:sz w:val="24"/>
          <w:szCs w:val="24"/>
        </w:rPr>
        <w:t xml:space="preserve">, Medical Marijuana (935 CMR 501.000) </w:t>
      </w:r>
      <w:r w:rsidR="00076B73">
        <w:rPr>
          <w:rFonts w:ascii="Times New Roman" w:hAnsi="Times New Roman"/>
          <w:sz w:val="24"/>
          <w:szCs w:val="24"/>
        </w:rPr>
        <w:t>and otherwise by their plain language.</w:t>
      </w:r>
    </w:p>
    <w:p w14:paraId="45D3EB67" w14:textId="77777777" w:rsidR="00076B73" w:rsidRDefault="00076B73" w:rsidP="00E57234">
      <w:pPr>
        <w:pStyle w:val="ListParagraph"/>
        <w:spacing w:line="240" w:lineRule="auto"/>
        <w:ind w:left="0"/>
        <w:rPr>
          <w:rFonts w:ascii="Times New Roman" w:hAnsi="Times New Roman"/>
          <w:b/>
          <w:sz w:val="24"/>
          <w:szCs w:val="24"/>
        </w:rPr>
      </w:pPr>
    </w:p>
    <w:p w14:paraId="78D34108" w14:textId="10388E98" w:rsidR="001B3E12" w:rsidRDefault="001B3E12" w:rsidP="001B3E12">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Section </w:t>
      </w:r>
      <w:r w:rsidRPr="00F70223">
        <w:rPr>
          <w:rFonts w:ascii="Times New Roman" w:hAnsi="Times New Roman"/>
          <w:b/>
          <w:sz w:val="24"/>
          <w:szCs w:val="24"/>
          <w:highlight w:val="yellow"/>
        </w:rPr>
        <w:t>XXX</w:t>
      </w:r>
      <w:r>
        <w:rPr>
          <w:rFonts w:ascii="Times New Roman" w:hAnsi="Times New Roman"/>
          <w:b/>
          <w:sz w:val="24"/>
          <w:szCs w:val="24"/>
        </w:rPr>
        <w:t xml:space="preserve"> – Limitation </w:t>
      </w:r>
      <w:r w:rsidR="007D0E58">
        <w:rPr>
          <w:rFonts w:ascii="Times New Roman" w:hAnsi="Times New Roman"/>
          <w:b/>
          <w:sz w:val="24"/>
          <w:szCs w:val="24"/>
        </w:rPr>
        <w:t>and Prohibitions</w:t>
      </w:r>
    </w:p>
    <w:p w14:paraId="5B72D6ED" w14:textId="77777777" w:rsidR="001B3E12" w:rsidRPr="002A0A69" w:rsidRDefault="001B3E12" w:rsidP="001B3E12">
      <w:pPr>
        <w:pStyle w:val="ListParagraph"/>
        <w:spacing w:line="240" w:lineRule="auto"/>
        <w:ind w:left="0"/>
        <w:rPr>
          <w:rFonts w:ascii="Times New Roman" w:hAnsi="Times New Roman"/>
          <w:bCs/>
          <w:sz w:val="24"/>
          <w:szCs w:val="24"/>
        </w:rPr>
      </w:pPr>
    </w:p>
    <w:p w14:paraId="5FAC2839" w14:textId="51D5D06E" w:rsidR="001B3E12" w:rsidRDefault="009038AD" w:rsidP="009038AD">
      <w:pPr>
        <w:pStyle w:val="ListParagraph"/>
        <w:numPr>
          <w:ilvl w:val="0"/>
          <w:numId w:val="5"/>
        </w:numPr>
        <w:spacing w:line="240" w:lineRule="auto"/>
        <w:rPr>
          <w:rFonts w:ascii="Times New Roman" w:hAnsi="Times New Roman"/>
          <w:bCs/>
          <w:sz w:val="24"/>
          <w:szCs w:val="24"/>
        </w:rPr>
      </w:pPr>
      <w:r>
        <w:rPr>
          <w:rFonts w:ascii="Times New Roman" w:hAnsi="Times New Roman"/>
          <w:bCs/>
          <w:sz w:val="24"/>
          <w:szCs w:val="24"/>
        </w:rPr>
        <w:t>Retail Establishments</w:t>
      </w:r>
      <w:r w:rsidR="00BC4CAE">
        <w:rPr>
          <w:rFonts w:ascii="Times New Roman" w:hAnsi="Times New Roman"/>
          <w:bCs/>
          <w:sz w:val="24"/>
          <w:szCs w:val="24"/>
        </w:rPr>
        <w:t xml:space="preserve">: </w:t>
      </w:r>
      <w:r w:rsidR="00D171A7">
        <w:rPr>
          <w:rFonts w:ascii="Times New Roman" w:hAnsi="Times New Roman"/>
          <w:bCs/>
          <w:sz w:val="24"/>
          <w:szCs w:val="24"/>
        </w:rPr>
        <w:t>No</w:t>
      </w:r>
      <w:r w:rsidR="001B3E12">
        <w:rPr>
          <w:rFonts w:ascii="Times New Roman" w:hAnsi="Times New Roman"/>
          <w:bCs/>
          <w:sz w:val="24"/>
          <w:szCs w:val="24"/>
        </w:rPr>
        <w:t xml:space="preserve"> more than </w:t>
      </w:r>
      <w:r w:rsidR="00A8744C">
        <w:rPr>
          <w:rFonts w:ascii="Times New Roman" w:hAnsi="Times New Roman"/>
          <w:bCs/>
          <w:sz w:val="24"/>
          <w:szCs w:val="24"/>
        </w:rPr>
        <w:t>four (</w:t>
      </w:r>
      <w:r w:rsidR="001B3E12">
        <w:rPr>
          <w:rFonts w:ascii="Times New Roman" w:hAnsi="Times New Roman"/>
          <w:bCs/>
          <w:sz w:val="24"/>
          <w:szCs w:val="24"/>
        </w:rPr>
        <w:t xml:space="preserve">4 </w:t>
      </w:r>
      <w:r w:rsidR="00A8744C">
        <w:rPr>
          <w:rFonts w:ascii="Times New Roman" w:hAnsi="Times New Roman"/>
          <w:bCs/>
          <w:sz w:val="24"/>
          <w:szCs w:val="24"/>
        </w:rPr>
        <w:t>)</w:t>
      </w:r>
      <w:r w:rsidR="001B3E12">
        <w:rPr>
          <w:rFonts w:ascii="Times New Roman" w:hAnsi="Times New Roman"/>
          <w:bCs/>
          <w:sz w:val="24"/>
          <w:szCs w:val="24"/>
        </w:rPr>
        <w:t>Marijuana Retailers</w:t>
      </w:r>
      <w:r w:rsidR="00A8744C">
        <w:rPr>
          <w:rFonts w:ascii="Times New Roman" w:hAnsi="Times New Roman"/>
          <w:bCs/>
          <w:sz w:val="24"/>
          <w:szCs w:val="24"/>
        </w:rPr>
        <w:t xml:space="preserve"> shall be</w:t>
      </w:r>
      <w:r w:rsidR="001B3E12">
        <w:rPr>
          <w:rFonts w:ascii="Times New Roman" w:hAnsi="Times New Roman"/>
          <w:bCs/>
          <w:sz w:val="24"/>
          <w:szCs w:val="24"/>
        </w:rPr>
        <w:t xml:space="preserve"> permitted </w:t>
      </w:r>
      <w:r w:rsidR="00A8744C">
        <w:rPr>
          <w:rFonts w:ascii="Times New Roman" w:hAnsi="Times New Roman"/>
          <w:bCs/>
          <w:sz w:val="24"/>
          <w:szCs w:val="24"/>
        </w:rPr>
        <w:t>within</w:t>
      </w:r>
      <w:r w:rsidR="001B3E12">
        <w:rPr>
          <w:rFonts w:ascii="Times New Roman" w:hAnsi="Times New Roman"/>
          <w:bCs/>
          <w:sz w:val="24"/>
          <w:szCs w:val="24"/>
        </w:rPr>
        <w:t xml:space="preserve"> the Town of Hopedale.</w:t>
      </w:r>
    </w:p>
    <w:p w14:paraId="2919BD36" w14:textId="5B7C8134" w:rsidR="007D0E58" w:rsidRDefault="007D0E58" w:rsidP="001B3E12">
      <w:pPr>
        <w:pStyle w:val="ListParagraph"/>
        <w:spacing w:line="240" w:lineRule="auto"/>
        <w:ind w:left="0"/>
        <w:rPr>
          <w:rFonts w:ascii="Times New Roman" w:hAnsi="Times New Roman"/>
          <w:bCs/>
          <w:sz w:val="24"/>
          <w:szCs w:val="24"/>
        </w:rPr>
      </w:pPr>
    </w:p>
    <w:p w14:paraId="527597C2" w14:textId="389FF287" w:rsidR="007D0E58" w:rsidRDefault="009038AD" w:rsidP="009038AD">
      <w:pPr>
        <w:pStyle w:val="ListParagraph"/>
        <w:numPr>
          <w:ilvl w:val="0"/>
          <w:numId w:val="5"/>
        </w:numPr>
        <w:spacing w:line="240" w:lineRule="auto"/>
        <w:rPr>
          <w:rFonts w:ascii="Times New Roman" w:hAnsi="Times New Roman"/>
          <w:bCs/>
          <w:sz w:val="24"/>
          <w:szCs w:val="24"/>
        </w:rPr>
      </w:pPr>
      <w:r>
        <w:rPr>
          <w:rFonts w:ascii="Times New Roman" w:hAnsi="Times New Roman"/>
          <w:bCs/>
          <w:sz w:val="24"/>
          <w:szCs w:val="24"/>
        </w:rPr>
        <w:t>Social Consum</w:t>
      </w:r>
      <w:r w:rsidR="009A29EF">
        <w:rPr>
          <w:rFonts w:ascii="Times New Roman" w:hAnsi="Times New Roman"/>
          <w:bCs/>
          <w:sz w:val="24"/>
          <w:szCs w:val="24"/>
        </w:rPr>
        <w:t>ption Establishments</w:t>
      </w:r>
      <w:r w:rsidR="00BC4CAE">
        <w:rPr>
          <w:rFonts w:ascii="Times New Roman" w:hAnsi="Times New Roman"/>
          <w:bCs/>
          <w:sz w:val="24"/>
          <w:szCs w:val="24"/>
        </w:rPr>
        <w:t xml:space="preserve">: </w:t>
      </w:r>
      <w:r w:rsidR="007D0E58" w:rsidRPr="007D0E58">
        <w:rPr>
          <w:rFonts w:ascii="Times New Roman" w:hAnsi="Times New Roman"/>
          <w:bCs/>
          <w:sz w:val="24"/>
          <w:szCs w:val="24"/>
        </w:rPr>
        <w:t xml:space="preserve">No marijuana or marijuana product shall be smoked, eaten or otherwise consumed or ingested on the premises of any </w:t>
      </w:r>
      <w:r w:rsidR="007D0E58">
        <w:rPr>
          <w:rFonts w:ascii="Times New Roman" w:hAnsi="Times New Roman"/>
          <w:bCs/>
          <w:sz w:val="24"/>
          <w:szCs w:val="24"/>
        </w:rPr>
        <w:t>MMTC or ME</w:t>
      </w:r>
      <w:r w:rsidR="007D0E58" w:rsidRPr="007D0E58">
        <w:rPr>
          <w:rFonts w:ascii="Times New Roman" w:hAnsi="Times New Roman"/>
          <w:bCs/>
          <w:sz w:val="24"/>
          <w:szCs w:val="24"/>
        </w:rPr>
        <w:t xml:space="preserve">.  The prohibition on on-site consumption shall also include private social clubs or any </w:t>
      </w:r>
      <w:r w:rsidR="007D0E58" w:rsidRPr="007D0E58">
        <w:rPr>
          <w:rFonts w:ascii="Times New Roman" w:hAnsi="Times New Roman"/>
          <w:bCs/>
          <w:sz w:val="24"/>
          <w:szCs w:val="24"/>
        </w:rPr>
        <w:lastRenderedPageBreak/>
        <w:t xml:space="preserve">other establishment which allows for social consumption of marijuana or marijuana products on the premises, regardless of whether the product is sold to consumers on site.  </w:t>
      </w:r>
    </w:p>
    <w:p w14:paraId="31C28262" w14:textId="77777777" w:rsidR="001B3E12" w:rsidRPr="002A0A69" w:rsidRDefault="001B3E12" w:rsidP="001B3E12">
      <w:pPr>
        <w:pStyle w:val="ListParagraph"/>
        <w:spacing w:line="240" w:lineRule="auto"/>
        <w:ind w:left="0"/>
        <w:rPr>
          <w:rFonts w:ascii="Times New Roman" w:hAnsi="Times New Roman"/>
          <w:bCs/>
          <w:sz w:val="24"/>
          <w:szCs w:val="24"/>
        </w:rPr>
      </w:pPr>
    </w:p>
    <w:p w14:paraId="6DFAA75B" w14:textId="2D2DCFD6" w:rsidR="00076B73" w:rsidRPr="001D620B" w:rsidRDefault="00076B73" w:rsidP="00E57234">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Section </w:t>
      </w:r>
      <w:r w:rsidRPr="00E57234">
        <w:rPr>
          <w:rFonts w:ascii="Times New Roman" w:hAnsi="Times New Roman"/>
          <w:b/>
          <w:sz w:val="24"/>
          <w:szCs w:val="24"/>
          <w:highlight w:val="yellow"/>
        </w:rPr>
        <w:t>XXX</w:t>
      </w:r>
      <w:r>
        <w:rPr>
          <w:rFonts w:ascii="Times New Roman" w:hAnsi="Times New Roman"/>
          <w:b/>
          <w:sz w:val="24"/>
          <w:szCs w:val="24"/>
        </w:rPr>
        <w:t>– Location and Dimensional Controls</w:t>
      </w:r>
    </w:p>
    <w:p w14:paraId="43F33F33" w14:textId="77777777" w:rsidR="00076B73" w:rsidRPr="00AB7FF3" w:rsidRDefault="00076B73" w:rsidP="00E57234">
      <w:pPr>
        <w:pStyle w:val="ListParagraph"/>
        <w:spacing w:line="240" w:lineRule="auto"/>
        <w:ind w:left="0"/>
        <w:rPr>
          <w:rFonts w:ascii="Times New Roman" w:hAnsi="Times New Roman"/>
          <w:sz w:val="24"/>
          <w:szCs w:val="24"/>
        </w:rPr>
      </w:pPr>
    </w:p>
    <w:p w14:paraId="65CC6C27" w14:textId="077DD0FB" w:rsidR="00076B73" w:rsidRDefault="00076B73" w:rsidP="00E57234">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MMTCs and </w:t>
      </w:r>
      <w:r w:rsidR="00E57234">
        <w:rPr>
          <w:rFonts w:ascii="Times New Roman" w:hAnsi="Times New Roman"/>
          <w:sz w:val="24"/>
          <w:szCs w:val="24"/>
        </w:rPr>
        <w:t>MEs</w:t>
      </w:r>
      <w:r>
        <w:rPr>
          <w:rFonts w:ascii="Times New Roman" w:hAnsi="Times New Roman"/>
          <w:sz w:val="24"/>
          <w:szCs w:val="24"/>
        </w:rPr>
        <w:t xml:space="preserve"> may be permitted in the MOD pursuant to a Special Permit and Site Plan Approval.</w:t>
      </w:r>
    </w:p>
    <w:p w14:paraId="6E5E1232" w14:textId="77777777" w:rsidR="00076B73" w:rsidRDefault="00076B73" w:rsidP="00E57234">
      <w:pPr>
        <w:pStyle w:val="ListParagraph"/>
        <w:spacing w:line="240" w:lineRule="auto"/>
        <w:ind w:left="1080"/>
        <w:rPr>
          <w:rFonts w:ascii="Times New Roman" w:hAnsi="Times New Roman"/>
          <w:sz w:val="24"/>
          <w:szCs w:val="24"/>
        </w:rPr>
      </w:pPr>
    </w:p>
    <w:p w14:paraId="68B367DF" w14:textId="4060D8BD" w:rsidR="00076B73" w:rsidRPr="000229A8" w:rsidRDefault="00076B73" w:rsidP="000229A8">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MMTCs and Marijuana Establishments may not be located within 500 feet of the pre-existing </w:t>
      </w:r>
      <w:r w:rsidR="000229A8">
        <w:rPr>
          <w:rFonts w:ascii="Times New Roman" w:hAnsi="Times New Roman"/>
          <w:sz w:val="24"/>
          <w:szCs w:val="24"/>
        </w:rPr>
        <w:t>p</w:t>
      </w:r>
      <w:r w:rsidRPr="000229A8">
        <w:rPr>
          <w:rFonts w:ascii="Times New Roman" w:hAnsi="Times New Roman"/>
          <w:color w:val="000000"/>
          <w:sz w:val="24"/>
        </w:rPr>
        <w:t>ublic or private school providing education in kindergarten or grades 1 through 12</w:t>
      </w:r>
      <w:r w:rsidR="00B0071B">
        <w:rPr>
          <w:rFonts w:ascii="Times New Roman" w:hAnsi="Times New Roman"/>
          <w:color w:val="000000"/>
          <w:sz w:val="24"/>
        </w:rPr>
        <w:t xml:space="preserve">, </w:t>
      </w:r>
      <w:r w:rsidR="005F59B5">
        <w:rPr>
          <w:rFonts w:ascii="Times New Roman" w:hAnsi="Times New Roman"/>
          <w:sz w:val="24"/>
          <w:szCs w:val="24"/>
        </w:rPr>
        <w:t xml:space="preserve"> the Draper </w:t>
      </w:r>
      <w:r w:rsidR="0009135D">
        <w:rPr>
          <w:rFonts w:ascii="Times New Roman" w:hAnsi="Times New Roman"/>
          <w:sz w:val="24"/>
          <w:szCs w:val="24"/>
        </w:rPr>
        <w:t>G</w:t>
      </w:r>
      <w:r w:rsidR="005F59B5">
        <w:rPr>
          <w:rFonts w:ascii="Times New Roman" w:hAnsi="Times New Roman"/>
          <w:sz w:val="24"/>
          <w:szCs w:val="24"/>
        </w:rPr>
        <w:t xml:space="preserve">ym, </w:t>
      </w:r>
      <w:r w:rsidR="0009135D">
        <w:rPr>
          <w:rFonts w:ascii="Times New Roman" w:hAnsi="Times New Roman"/>
          <w:sz w:val="24"/>
          <w:szCs w:val="24"/>
        </w:rPr>
        <w:t xml:space="preserve">public or private </w:t>
      </w:r>
      <w:r w:rsidR="005F59B5">
        <w:rPr>
          <w:rFonts w:ascii="Times New Roman" w:hAnsi="Times New Roman"/>
          <w:sz w:val="24"/>
          <w:szCs w:val="24"/>
        </w:rPr>
        <w:t>librar</w:t>
      </w:r>
      <w:r w:rsidR="0009135D">
        <w:rPr>
          <w:rFonts w:ascii="Times New Roman" w:hAnsi="Times New Roman"/>
          <w:sz w:val="24"/>
          <w:szCs w:val="24"/>
        </w:rPr>
        <w:t>ies</w:t>
      </w:r>
      <w:r w:rsidR="007B6168">
        <w:rPr>
          <w:rFonts w:ascii="Times New Roman" w:hAnsi="Times New Roman"/>
          <w:sz w:val="24"/>
          <w:szCs w:val="24"/>
        </w:rPr>
        <w:t xml:space="preserve">, the Hopedale </w:t>
      </w:r>
      <w:r w:rsidR="005F59B5">
        <w:rPr>
          <w:rFonts w:ascii="Times New Roman" w:hAnsi="Times New Roman"/>
          <w:sz w:val="24"/>
          <w:szCs w:val="24"/>
        </w:rPr>
        <w:t xml:space="preserve">Community House, Draper </w:t>
      </w:r>
      <w:r w:rsidR="007B6168">
        <w:rPr>
          <w:rFonts w:ascii="Times New Roman" w:hAnsi="Times New Roman"/>
          <w:sz w:val="24"/>
          <w:szCs w:val="24"/>
        </w:rPr>
        <w:t>F</w:t>
      </w:r>
      <w:r w:rsidR="005F59B5">
        <w:rPr>
          <w:rFonts w:ascii="Times New Roman" w:hAnsi="Times New Roman"/>
          <w:sz w:val="24"/>
          <w:szCs w:val="24"/>
        </w:rPr>
        <w:t xml:space="preserve">ield, Phillips Field, </w:t>
      </w:r>
      <w:r w:rsidR="007B6168">
        <w:rPr>
          <w:rFonts w:ascii="Times New Roman" w:hAnsi="Times New Roman"/>
          <w:sz w:val="24"/>
          <w:szCs w:val="24"/>
        </w:rPr>
        <w:t xml:space="preserve">or the Hopedale </w:t>
      </w:r>
      <w:r w:rsidR="005F59B5">
        <w:rPr>
          <w:rFonts w:ascii="Times New Roman" w:hAnsi="Times New Roman"/>
          <w:sz w:val="24"/>
          <w:szCs w:val="24"/>
        </w:rPr>
        <w:t>Town Park</w:t>
      </w:r>
      <w:r w:rsidR="007B6168">
        <w:rPr>
          <w:rFonts w:ascii="Times New Roman" w:hAnsi="Times New Roman"/>
          <w:sz w:val="24"/>
          <w:szCs w:val="24"/>
        </w:rPr>
        <w:t xml:space="preserve">. </w:t>
      </w:r>
    </w:p>
    <w:p w14:paraId="45A4C0B6" w14:textId="619BC57E" w:rsidR="00076B73" w:rsidRDefault="00076B73" w:rsidP="00E57234">
      <w:pPr>
        <w:pStyle w:val="ListParagraph"/>
        <w:spacing w:line="240" w:lineRule="auto"/>
        <w:ind w:left="1080"/>
        <w:rPr>
          <w:rFonts w:ascii="Times New Roman" w:hAnsi="Times New Roman"/>
          <w:sz w:val="24"/>
          <w:szCs w:val="24"/>
        </w:rPr>
      </w:pPr>
    </w:p>
    <w:p w14:paraId="5C81D2C4" w14:textId="668ED3AA" w:rsidR="00076B73" w:rsidRPr="000229A8" w:rsidRDefault="00076B73" w:rsidP="000229A8">
      <w:pPr>
        <w:pStyle w:val="ListParagraph"/>
        <w:spacing w:line="240" w:lineRule="auto"/>
        <w:rPr>
          <w:rFonts w:ascii="Times New Roman" w:hAnsi="Times New Roman"/>
          <w:sz w:val="24"/>
          <w:szCs w:val="24"/>
        </w:rPr>
      </w:pPr>
      <w:r>
        <w:rPr>
          <w:rFonts w:ascii="Times New Roman" w:hAnsi="Times New Roman"/>
          <w:sz w:val="24"/>
          <w:szCs w:val="24"/>
        </w:rPr>
        <w:t>T</w:t>
      </w:r>
      <w:r w:rsidRPr="0038678A">
        <w:rPr>
          <w:rFonts w:ascii="Times New Roman" w:hAnsi="Times New Roman"/>
          <w:sz w:val="24"/>
          <w:szCs w:val="24"/>
        </w:rPr>
        <w:t xml:space="preserve">he distance under this section </w:t>
      </w:r>
      <w:r>
        <w:rPr>
          <w:rFonts w:ascii="Times New Roman" w:hAnsi="Times New Roman"/>
          <w:sz w:val="24"/>
          <w:szCs w:val="24"/>
        </w:rPr>
        <w:t xml:space="preserve">shall be </w:t>
      </w:r>
      <w:r w:rsidRPr="0038678A">
        <w:rPr>
          <w:rFonts w:ascii="Times New Roman" w:hAnsi="Times New Roman"/>
          <w:sz w:val="24"/>
          <w:szCs w:val="24"/>
        </w:rPr>
        <w:t xml:space="preserve">measured in a straight line from the </w:t>
      </w:r>
      <w:r w:rsidR="00CE0276" w:rsidRPr="000229A8">
        <w:rPr>
          <w:rFonts w:ascii="Times New Roman" w:hAnsi="Times New Roman"/>
          <w:sz w:val="24"/>
          <w:szCs w:val="24"/>
        </w:rPr>
        <w:t xml:space="preserve">geometric center of the </w:t>
      </w:r>
      <w:r w:rsidR="000229A8">
        <w:rPr>
          <w:rFonts w:ascii="Times New Roman" w:hAnsi="Times New Roman"/>
          <w:sz w:val="24"/>
          <w:szCs w:val="24"/>
        </w:rPr>
        <w:t>ME</w:t>
      </w:r>
      <w:r w:rsidR="00CE0276" w:rsidRPr="000229A8">
        <w:rPr>
          <w:rFonts w:ascii="Times New Roman" w:hAnsi="Times New Roman"/>
          <w:sz w:val="24"/>
          <w:szCs w:val="24"/>
        </w:rPr>
        <w:t xml:space="preserve"> </w:t>
      </w:r>
      <w:r w:rsidR="000229A8">
        <w:rPr>
          <w:rFonts w:ascii="Times New Roman" w:hAnsi="Times New Roman"/>
          <w:sz w:val="24"/>
          <w:szCs w:val="24"/>
        </w:rPr>
        <w:t xml:space="preserve">or MMTC </w:t>
      </w:r>
      <w:r w:rsidR="00CE0276" w:rsidRPr="000229A8">
        <w:rPr>
          <w:rFonts w:ascii="Times New Roman" w:hAnsi="Times New Roman"/>
          <w:sz w:val="24"/>
          <w:szCs w:val="24"/>
        </w:rPr>
        <w:t>Entrance to the geometric center of the</w:t>
      </w:r>
      <w:r w:rsidR="000229A8">
        <w:rPr>
          <w:rFonts w:ascii="Times New Roman" w:hAnsi="Times New Roman"/>
          <w:sz w:val="24"/>
          <w:szCs w:val="24"/>
        </w:rPr>
        <w:t xml:space="preserve"> </w:t>
      </w:r>
      <w:r w:rsidR="00CE0276" w:rsidRPr="000229A8">
        <w:rPr>
          <w:rFonts w:ascii="Times New Roman" w:hAnsi="Times New Roman"/>
          <w:sz w:val="24"/>
          <w:szCs w:val="24"/>
        </w:rPr>
        <w:t>nearest School Entrance, unless there is an Impassable Barrier within those 500 feet; in</w:t>
      </w:r>
      <w:r w:rsidR="000229A8">
        <w:rPr>
          <w:rFonts w:ascii="Times New Roman" w:hAnsi="Times New Roman"/>
          <w:sz w:val="24"/>
          <w:szCs w:val="24"/>
        </w:rPr>
        <w:t xml:space="preserve"> </w:t>
      </w:r>
      <w:r w:rsidR="00CE0276" w:rsidRPr="000229A8">
        <w:rPr>
          <w:rFonts w:ascii="Times New Roman" w:hAnsi="Times New Roman"/>
          <w:sz w:val="24"/>
          <w:szCs w:val="24"/>
        </w:rPr>
        <w:t>these cases, the buffer zon</w:t>
      </w:r>
      <w:r w:rsidR="000229A8">
        <w:rPr>
          <w:rFonts w:ascii="Times New Roman" w:hAnsi="Times New Roman"/>
          <w:sz w:val="24"/>
          <w:szCs w:val="24"/>
        </w:rPr>
        <w:t xml:space="preserve">e </w:t>
      </w:r>
      <w:r w:rsidR="00CE0276" w:rsidRPr="000229A8">
        <w:rPr>
          <w:rFonts w:ascii="Times New Roman" w:hAnsi="Times New Roman"/>
          <w:sz w:val="24"/>
          <w:szCs w:val="24"/>
        </w:rPr>
        <w:t>distance shall be measured along the center of the shortest</w:t>
      </w:r>
      <w:r w:rsidR="000229A8">
        <w:rPr>
          <w:rFonts w:ascii="Times New Roman" w:hAnsi="Times New Roman"/>
          <w:sz w:val="24"/>
          <w:szCs w:val="24"/>
        </w:rPr>
        <w:t xml:space="preserve"> </w:t>
      </w:r>
      <w:r w:rsidR="00CE0276" w:rsidRPr="000229A8">
        <w:rPr>
          <w:rFonts w:ascii="Times New Roman" w:hAnsi="Times New Roman"/>
          <w:sz w:val="24"/>
          <w:szCs w:val="24"/>
        </w:rPr>
        <w:t xml:space="preserve">publicly-accessible pedestrian travel path from the geometric center of the </w:t>
      </w:r>
      <w:r w:rsidR="000229A8">
        <w:rPr>
          <w:rFonts w:ascii="Times New Roman" w:hAnsi="Times New Roman"/>
          <w:sz w:val="24"/>
          <w:szCs w:val="24"/>
        </w:rPr>
        <w:t>ME or MMTC</w:t>
      </w:r>
      <w:r w:rsidR="00CE0276" w:rsidRPr="000229A8">
        <w:rPr>
          <w:rFonts w:ascii="Times New Roman" w:hAnsi="Times New Roman"/>
          <w:sz w:val="24"/>
          <w:szCs w:val="24"/>
        </w:rPr>
        <w:t xml:space="preserve"> Entrance to the geometric center of the nearest School Entrance.</w:t>
      </w:r>
    </w:p>
    <w:p w14:paraId="7B7FA26F" w14:textId="77777777" w:rsidR="00076B73" w:rsidRDefault="00076B73" w:rsidP="00E57234">
      <w:pPr>
        <w:pStyle w:val="ListParagraph"/>
        <w:spacing w:line="240" w:lineRule="auto"/>
        <w:ind w:left="0"/>
        <w:rPr>
          <w:rFonts w:ascii="Times New Roman" w:hAnsi="Times New Roman"/>
          <w:sz w:val="24"/>
          <w:szCs w:val="24"/>
        </w:rPr>
      </w:pPr>
    </w:p>
    <w:p w14:paraId="6A87787A" w14:textId="77777777" w:rsidR="00076B73" w:rsidRDefault="00076B73" w:rsidP="00E57234">
      <w:pPr>
        <w:pStyle w:val="ListParagraph"/>
        <w:numPr>
          <w:ilvl w:val="0"/>
          <w:numId w:val="3"/>
        </w:numPr>
        <w:spacing w:line="240" w:lineRule="auto"/>
        <w:rPr>
          <w:rFonts w:ascii="Times New Roman" w:hAnsi="Times New Roman"/>
          <w:sz w:val="24"/>
          <w:szCs w:val="24"/>
        </w:rPr>
      </w:pPr>
      <w:r w:rsidRPr="00BE3DFE">
        <w:rPr>
          <w:rFonts w:ascii="Times New Roman" w:hAnsi="Times New Roman"/>
          <w:sz w:val="24"/>
          <w:szCs w:val="24"/>
        </w:rPr>
        <w:t xml:space="preserve">Cultivation </w:t>
      </w:r>
      <w:r>
        <w:rPr>
          <w:rFonts w:ascii="Times New Roman" w:hAnsi="Times New Roman"/>
          <w:sz w:val="24"/>
          <w:szCs w:val="24"/>
        </w:rPr>
        <w:t xml:space="preserve">and Product Manufacturing Establishments </w:t>
      </w:r>
      <w:r w:rsidRPr="00BE3DFE">
        <w:rPr>
          <w:rFonts w:ascii="Times New Roman" w:hAnsi="Times New Roman"/>
          <w:sz w:val="24"/>
          <w:szCs w:val="24"/>
        </w:rPr>
        <w:t>located within the</w:t>
      </w:r>
      <w:r>
        <w:rPr>
          <w:rFonts w:ascii="Times New Roman" w:hAnsi="Times New Roman"/>
          <w:sz w:val="24"/>
          <w:szCs w:val="24"/>
        </w:rPr>
        <w:t xml:space="preserve"> MOD </w:t>
      </w:r>
      <w:r w:rsidRPr="00BE3DFE">
        <w:rPr>
          <w:rFonts w:ascii="Times New Roman" w:hAnsi="Times New Roman"/>
          <w:sz w:val="24"/>
          <w:szCs w:val="24"/>
        </w:rPr>
        <w:t xml:space="preserve">shall be </w:t>
      </w:r>
      <w:r>
        <w:rPr>
          <w:rFonts w:ascii="Times New Roman" w:hAnsi="Times New Roman"/>
          <w:sz w:val="24"/>
          <w:szCs w:val="24"/>
        </w:rPr>
        <w:t>separated from adjacent uses by a 100-foot buffer strip,</w:t>
      </w:r>
      <w:r w:rsidRPr="00BE3DFE">
        <w:rPr>
          <w:rFonts w:ascii="Times New Roman" w:hAnsi="Times New Roman"/>
          <w:sz w:val="24"/>
          <w:szCs w:val="24"/>
        </w:rPr>
        <w:t xml:space="preserve"> unless the applicant can demonstrate, and the Planning Board finds, that adequate buffering can be provided in a narrower buffer strip.</w:t>
      </w:r>
    </w:p>
    <w:p w14:paraId="0915FE04" w14:textId="77777777" w:rsidR="00FD7555" w:rsidRPr="00FD7555" w:rsidRDefault="00FD7555" w:rsidP="00FD7555">
      <w:pPr>
        <w:pStyle w:val="ListParagraph"/>
        <w:rPr>
          <w:rFonts w:ascii="Times New Roman" w:hAnsi="Times New Roman"/>
          <w:sz w:val="24"/>
          <w:szCs w:val="24"/>
        </w:rPr>
      </w:pPr>
    </w:p>
    <w:p w14:paraId="7F7EEFDA" w14:textId="2F4524AC" w:rsidR="00FD7555" w:rsidRPr="000264E1" w:rsidRDefault="00FD7555" w:rsidP="000264E1">
      <w:pPr>
        <w:pStyle w:val="ListParagraph"/>
        <w:numPr>
          <w:ilvl w:val="0"/>
          <w:numId w:val="3"/>
        </w:numPr>
        <w:spacing w:line="240" w:lineRule="auto"/>
        <w:rPr>
          <w:rFonts w:ascii="Times New Roman" w:hAnsi="Times New Roman"/>
          <w:sz w:val="24"/>
          <w:szCs w:val="24"/>
        </w:rPr>
      </w:pPr>
      <w:r w:rsidRPr="00FD7555">
        <w:rPr>
          <w:rFonts w:ascii="Times New Roman" w:hAnsi="Times New Roman"/>
          <w:sz w:val="24"/>
          <w:szCs w:val="24"/>
        </w:rPr>
        <w:t xml:space="preserve">All aspects of a </w:t>
      </w:r>
      <w:r>
        <w:rPr>
          <w:rFonts w:ascii="Times New Roman" w:hAnsi="Times New Roman"/>
          <w:sz w:val="24"/>
          <w:szCs w:val="24"/>
        </w:rPr>
        <w:t>MMTCs and MEs</w:t>
      </w:r>
      <w:r w:rsidRPr="00FD7555">
        <w:rPr>
          <w:rFonts w:ascii="Times New Roman" w:hAnsi="Times New Roman"/>
          <w:sz w:val="24"/>
          <w:szCs w:val="24"/>
        </w:rPr>
        <w:t xml:space="preserve"> relative to the cultivation, possession, processing, distribution, dispensing or administration of marijuana, marijuana products, or relat</w:t>
      </w:r>
      <w:r>
        <w:rPr>
          <w:rFonts w:ascii="Times New Roman" w:hAnsi="Times New Roman"/>
          <w:sz w:val="24"/>
          <w:szCs w:val="24"/>
        </w:rPr>
        <w:t>e</w:t>
      </w:r>
      <w:r w:rsidRPr="00FD7555">
        <w:rPr>
          <w:rFonts w:ascii="Times New Roman" w:hAnsi="Times New Roman"/>
          <w:sz w:val="24"/>
          <w:szCs w:val="24"/>
        </w:rPr>
        <w:t xml:space="preserve">d supplies must take place at a fixed location within a fully enclosed building and shall not be visible from the exterior of the building. </w:t>
      </w:r>
      <w:r w:rsidR="000264E1">
        <w:rPr>
          <w:rFonts w:ascii="Times New Roman" w:hAnsi="Times New Roman"/>
          <w:sz w:val="24"/>
          <w:szCs w:val="24"/>
        </w:rPr>
        <w:t>All sales shall be conducted either within the building or by home delivery pursuant to applicable state regulations.</w:t>
      </w:r>
    </w:p>
    <w:p w14:paraId="6309CE0C" w14:textId="77777777" w:rsidR="00FD7555" w:rsidRDefault="00FD7555" w:rsidP="00FD7555">
      <w:pPr>
        <w:pStyle w:val="ListParagraph"/>
        <w:spacing w:line="240" w:lineRule="auto"/>
        <w:rPr>
          <w:rFonts w:ascii="Times New Roman" w:hAnsi="Times New Roman"/>
          <w:sz w:val="24"/>
          <w:szCs w:val="24"/>
        </w:rPr>
      </w:pPr>
    </w:p>
    <w:p w14:paraId="19A25FBE" w14:textId="651C51C8" w:rsidR="00FD7555" w:rsidRPr="00FD7555" w:rsidRDefault="00FD7555" w:rsidP="00FD7555">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MMTCs and MEs shall be located only in a permanent building and not within any mobile facility, </w:t>
      </w:r>
      <w:r w:rsidRPr="00FD7555">
        <w:rPr>
          <w:rFonts w:ascii="Times New Roman" w:hAnsi="Times New Roman"/>
          <w:sz w:val="24"/>
          <w:szCs w:val="24"/>
        </w:rPr>
        <w:t>storage freight container, or other similar movable enclosure, unless operating as a licensed Marijuana Transporter</w:t>
      </w:r>
      <w:r w:rsidR="000264E1">
        <w:rPr>
          <w:rFonts w:ascii="Times New Roman" w:hAnsi="Times New Roman"/>
          <w:sz w:val="24"/>
          <w:szCs w:val="24"/>
        </w:rPr>
        <w:t xml:space="preserve"> or Marijuana Delivery Licensee</w:t>
      </w:r>
      <w:r w:rsidRPr="00FD7555">
        <w:rPr>
          <w:rFonts w:ascii="Times New Roman" w:hAnsi="Times New Roman"/>
          <w:sz w:val="24"/>
          <w:szCs w:val="24"/>
        </w:rPr>
        <w:t>.</w:t>
      </w:r>
    </w:p>
    <w:p w14:paraId="778EA12D" w14:textId="77777777" w:rsidR="00076B73" w:rsidRDefault="00076B73" w:rsidP="00E57234">
      <w:pPr>
        <w:pStyle w:val="ListParagraph"/>
        <w:spacing w:line="240" w:lineRule="auto"/>
        <w:rPr>
          <w:rFonts w:ascii="Times New Roman" w:hAnsi="Times New Roman"/>
          <w:sz w:val="24"/>
          <w:szCs w:val="24"/>
        </w:rPr>
      </w:pPr>
    </w:p>
    <w:p w14:paraId="35CA2C31" w14:textId="66F61CC8" w:rsidR="00076B73" w:rsidRPr="003B03D2" w:rsidRDefault="00076B73" w:rsidP="00E57234">
      <w:pPr>
        <w:pStyle w:val="ListParagraph"/>
        <w:numPr>
          <w:ilvl w:val="0"/>
          <w:numId w:val="3"/>
        </w:numPr>
        <w:spacing w:line="240" w:lineRule="auto"/>
        <w:rPr>
          <w:rFonts w:ascii="Times New Roman" w:hAnsi="Times New Roman"/>
          <w:sz w:val="24"/>
          <w:szCs w:val="24"/>
        </w:rPr>
      </w:pPr>
      <w:r w:rsidRPr="003B03D2">
        <w:rPr>
          <w:rFonts w:ascii="Times New Roman" w:hAnsi="Times New Roman"/>
          <w:sz w:val="24"/>
          <w:szCs w:val="24"/>
        </w:rPr>
        <w:t xml:space="preserve">Unless explicitly stated otherwise, MMTCs and </w:t>
      </w:r>
      <w:r w:rsidR="00C826A9" w:rsidRPr="003B03D2">
        <w:rPr>
          <w:rFonts w:ascii="Times New Roman" w:hAnsi="Times New Roman"/>
          <w:sz w:val="24"/>
          <w:szCs w:val="24"/>
        </w:rPr>
        <w:t>MEs</w:t>
      </w:r>
      <w:r w:rsidRPr="003B03D2">
        <w:rPr>
          <w:rFonts w:ascii="Times New Roman" w:hAnsi="Times New Roman"/>
          <w:sz w:val="24"/>
          <w:szCs w:val="24"/>
        </w:rPr>
        <w:t xml:space="preserve"> shall conform to the dimensional requirements applicable to non-residential uses within the underlying zoning district.</w:t>
      </w:r>
    </w:p>
    <w:p w14:paraId="280E1C8F" w14:textId="77777777" w:rsidR="00076B73" w:rsidRPr="003B03D2" w:rsidRDefault="00076B73" w:rsidP="00E57234">
      <w:pPr>
        <w:pStyle w:val="ListParagraph"/>
        <w:spacing w:line="240" w:lineRule="auto"/>
        <w:rPr>
          <w:rFonts w:ascii="Times New Roman" w:hAnsi="Times New Roman"/>
          <w:sz w:val="24"/>
          <w:szCs w:val="24"/>
        </w:rPr>
      </w:pPr>
    </w:p>
    <w:p w14:paraId="6D58BE12" w14:textId="1A3F7A8C" w:rsidR="003B03D2" w:rsidRPr="000A3081" w:rsidRDefault="00076B73" w:rsidP="000A3081">
      <w:pPr>
        <w:pStyle w:val="ListParagraph"/>
        <w:numPr>
          <w:ilvl w:val="0"/>
          <w:numId w:val="3"/>
        </w:numPr>
        <w:spacing w:line="240" w:lineRule="auto"/>
        <w:rPr>
          <w:rFonts w:ascii="Times New Roman" w:hAnsi="Times New Roman"/>
          <w:sz w:val="24"/>
          <w:szCs w:val="24"/>
        </w:rPr>
      </w:pPr>
      <w:r w:rsidRPr="003B03D2">
        <w:rPr>
          <w:rFonts w:ascii="Times New Roman" w:hAnsi="Times New Roman"/>
          <w:sz w:val="24"/>
          <w:szCs w:val="24"/>
        </w:rPr>
        <w:t xml:space="preserve">All MMTCs and </w:t>
      </w:r>
      <w:r w:rsidR="00F70223" w:rsidRPr="003B03D2">
        <w:rPr>
          <w:rFonts w:ascii="Times New Roman" w:hAnsi="Times New Roman"/>
          <w:sz w:val="24"/>
          <w:szCs w:val="24"/>
        </w:rPr>
        <w:t>MEs</w:t>
      </w:r>
      <w:r w:rsidRPr="003B03D2">
        <w:rPr>
          <w:rFonts w:ascii="Times New Roman" w:hAnsi="Times New Roman"/>
          <w:sz w:val="24"/>
          <w:szCs w:val="24"/>
        </w:rPr>
        <w:t xml:space="preserve"> shall conform to the signage requirements </w:t>
      </w:r>
      <w:r w:rsidR="00F70223" w:rsidRPr="003B03D2">
        <w:rPr>
          <w:rFonts w:ascii="Times New Roman" w:hAnsi="Times New Roman"/>
          <w:sz w:val="24"/>
          <w:szCs w:val="24"/>
        </w:rPr>
        <w:t xml:space="preserve">of </w:t>
      </w:r>
      <w:r w:rsidRPr="003B03D2">
        <w:rPr>
          <w:rFonts w:ascii="Times New Roman" w:hAnsi="Times New Roman"/>
          <w:sz w:val="24"/>
          <w:szCs w:val="24"/>
        </w:rPr>
        <w:t>the Zoning Bylaw.  The Planning Board may impose additional restrictions on signage, as appropriate, to mitigate any aesthetic impacts.</w:t>
      </w:r>
    </w:p>
    <w:p w14:paraId="561B38A4" w14:textId="1562B42E" w:rsidR="003B03D2" w:rsidRPr="00714259" w:rsidRDefault="003B03D2" w:rsidP="00914E7D">
      <w:pPr>
        <w:pStyle w:val="Heading1"/>
        <w:numPr>
          <w:ilvl w:val="0"/>
          <w:numId w:val="3"/>
        </w:numPr>
        <w:rPr>
          <w:rFonts w:ascii="Times New Roman" w:hAnsi="Times New Roman" w:cs="Times New Roman"/>
          <w:color w:val="auto"/>
          <w:sz w:val="24"/>
          <w:szCs w:val="24"/>
        </w:rPr>
      </w:pPr>
      <w:r w:rsidRPr="00664AAD">
        <w:rPr>
          <w:rFonts w:ascii="Times New Roman" w:hAnsi="Times New Roman" w:cs="Times New Roman"/>
          <w:color w:val="auto"/>
          <w:sz w:val="24"/>
          <w:szCs w:val="24"/>
        </w:rPr>
        <w:t>No drive-through service</w:t>
      </w:r>
      <w:r w:rsidR="00914E7D">
        <w:rPr>
          <w:rFonts w:ascii="Times New Roman" w:hAnsi="Times New Roman" w:cs="Times New Roman"/>
          <w:color w:val="auto"/>
          <w:sz w:val="24"/>
          <w:szCs w:val="24"/>
        </w:rPr>
        <w:t>s</w:t>
      </w:r>
      <w:r w:rsidRPr="00714259">
        <w:rPr>
          <w:rFonts w:ascii="Times New Roman" w:hAnsi="Times New Roman" w:cs="Times New Roman"/>
          <w:color w:val="auto"/>
          <w:sz w:val="24"/>
          <w:szCs w:val="24"/>
        </w:rPr>
        <w:t xml:space="preserve"> shall be permitted at a </w:t>
      </w:r>
      <w:r w:rsidR="00914E7D" w:rsidRPr="00714259">
        <w:rPr>
          <w:rFonts w:ascii="Times New Roman" w:hAnsi="Times New Roman" w:cs="Times New Roman"/>
          <w:color w:val="auto"/>
          <w:sz w:val="24"/>
          <w:szCs w:val="24"/>
        </w:rPr>
        <w:t>MMT</w:t>
      </w:r>
      <w:r w:rsidR="00714259">
        <w:rPr>
          <w:rFonts w:ascii="Times New Roman" w:hAnsi="Times New Roman" w:cs="Times New Roman"/>
          <w:color w:val="auto"/>
          <w:sz w:val="24"/>
          <w:szCs w:val="24"/>
        </w:rPr>
        <w:t>Cs</w:t>
      </w:r>
      <w:r w:rsidR="00914E7D" w:rsidRPr="00714259">
        <w:rPr>
          <w:rFonts w:ascii="Times New Roman" w:hAnsi="Times New Roman" w:cs="Times New Roman"/>
          <w:color w:val="auto"/>
          <w:sz w:val="24"/>
          <w:szCs w:val="24"/>
        </w:rPr>
        <w:t xml:space="preserve"> and MEs</w:t>
      </w:r>
      <w:r w:rsidRPr="00714259">
        <w:rPr>
          <w:rFonts w:ascii="Times New Roman" w:hAnsi="Times New Roman" w:cs="Times New Roman"/>
          <w:color w:val="auto"/>
          <w:sz w:val="24"/>
          <w:szCs w:val="24"/>
        </w:rPr>
        <w:t>.</w:t>
      </w:r>
    </w:p>
    <w:p w14:paraId="1050D193" w14:textId="77777777" w:rsidR="00076B73" w:rsidRDefault="00076B73" w:rsidP="00E57234">
      <w:pPr>
        <w:pStyle w:val="ListParagraph"/>
        <w:spacing w:line="240" w:lineRule="auto"/>
        <w:ind w:left="0"/>
        <w:rPr>
          <w:rFonts w:ascii="Times New Roman" w:hAnsi="Times New Roman"/>
          <w:sz w:val="24"/>
          <w:szCs w:val="24"/>
        </w:rPr>
      </w:pPr>
    </w:p>
    <w:p w14:paraId="0784BD76" w14:textId="7ADB2BDD" w:rsidR="00076B73" w:rsidRPr="00FB2B9F" w:rsidRDefault="00076B73" w:rsidP="00E57234">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Section </w:t>
      </w:r>
      <w:r w:rsidR="00F70223" w:rsidRPr="00F70223">
        <w:rPr>
          <w:rFonts w:ascii="Times New Roman" w:hAnsi="Times New Roman"/>
          <w:b/>
          <w:sz w:val="24"/>
          <w:szCs w:val="24"/>
          <w:highlight w:val="yellow"/>
        </w:rPr>
        <w:t>XXX</w:t>
      </w:r>
      <w:r>
        <w:rPr>
          <w:rFonts w:ascii="Times New Roman" w:hAnsi="Times New Roman"/>
          <w:b/>
          <w:sz w:val="24"/>
          <w:szCs w:val="24"/>
        </w:rPr>
        <w:t xml:space="preserve"> – Special Permit</w:t>
      </w:r>
    </w:p>
    <w:p w14:paraId="0A650F2B" w14:textId="77777777" w:rsidR="00076B73" w:rsidRPr="00046AB2" w:rsidRDefault="00076B73" w:rsidP="00E57234">
      <w:pPr>
        <w:pStyle w:val="ListParagraph"/>
        <w:spacing w:line="240" w:lineRule="auto"/>
        <w:rPr>
          <w:rFonts w:ascii="Times New Roman" w:hAnsi="Times New Roman"/>
          <w:sz w:val="24"/>
          <w:szCs w:val="24"/>
        </w:rPr>
      </w:pPr>
    </w:p>
    <w:p w14:paraId="62039A0B" w14:textId="53AA041B" w:rsidR="00076B73" w:rsidRDefault="00076B73" w:rsidP="00E57234">
      <w:pPr>
        <w:pStyle w:val="ListParagraph"/>
        <w:numPr>
          <w:ilvl w:val="0"/>
          <w:numId w:val="2"/>
        </w:numPr>
        <w:spacing w:line="240" w:lineRule="auto"/>
        <w:rPr>
          <w:rFonts w:ascii="Times New Roman" w:hAnsi="Times New Roman"/>
          <w:sz w:val="24"/>
          <w:szCs w:val="24"/>
        </w:rPr>
      </w:pPr>
      <w:r w:rsidRPr="00BA3F22">
        <w:rPr>
          <w:rFonts w:ascii="Times New Roman" w:hAnsi="Times New Roman"/>
          <w:sz w:val="24"/>
          <w:szCs w:val="24"/>
        </w:rPr>
        <w:t>Procedure: The</w:t>
      </w:r>
      <w:r w:rsidR="00193279">
        <w:rPr>
          <w:rFonts w:ascii="Times New Roman" w:hAnsi="Times New Roman"/>
          <w:sz w:val="24"/>
          <w:szCs w:val="24"/>
        </w:rPr>
        <w:t xml:space="preserve"> Planning Board</w:t>
      </w:r>
      <w:r>
        <w:rPr>
          <w:rFonts w:ascii="Times New Roman" w:hAnsi="Times New Roman"/>
          <w:sz w:val="24"/>
          <w:szCs w:val="24"/>
        </w:rPr>
        <w:t xml:space="preserve"> </w:t>
      </w:r>
      <w:r w:rsidRPr="00BA3F22">
        <w:rPr>
          <w:rFonts w:ascii="Times New Roman" w:hAnsi="Times New Roman"/>
          <w:sz w:val="24"/>
          <w:szCs w:val="24"/>
        </w:rPr>
        <w:t>shall be the Special Permit Grant</w:t>
      </w:r>
      <w:r>
        <w:rPr>
          <w:rFonts w:ascii="Times New Roman" w:hAnsi="Times New Roman"/>
          <w:sz w:val="24"/>
          <w:szCs w:val="24"/>
        </w:rPr>
        <w:t xml:space="preserve">ing Authority (SPGA) and </w:t>
      </w:r>
      <w:r w:rsidR="000B0E27">
        <w:rPr>
          <w:rFonts w:ascii="Times New Roman" w:hAnsi="Times New Roman"/>
          <w:sz w:val="24"/>
          <w:szCs w:val="24"/>
        </w:rPr>
        <w:t>the Planning Board shall conduct</w:t>
      </w:r>
      <w:r>
        <w:rPr>
          <w:rFonts w:ascii="Times New Roman" w:hAnsi="Times New Roman"/>
          <w:sz w:val="24"/>
          <w:szCs w:val="24"/>
        </w:rPr>
        <w:t xml:space="preserve"> Site Plan Review for an applicant for a MMTC or </w:t>
      </w:r>
      <w:r w:rsidR="000B0E27">
        <w:rPr>
          <w:rFonts w:ascii="Times New Roman" w:hAnsi="Times New Roman"/>
          <w:sz w:val="24"/>
          <w:szCs w:val="24"/>
        </w:rPr>
        <w:t>ME</w:t>
      </w:r>
      <w:r w:rsidRPr="00BA3F22">
        <w:rPr>
          <w:rFonts w:ascii="Times New Roman" w:hAnsi="Times New Roman"/>
          <w:sz w:val="24"/>
          <w:szCs w:val="24"/>
        </w:rPr>
        <w:t xml:space="preserve">.  </w:t>
      </w:r>
    </w:p>
    <w:p w14:paraId="3F398564" w14:textId="77777777" w:rsidR="00076B73" w:rsidRDefault="00076B73" w:rsidP="00E57234">
      <w:pPr>
        <w:pStyle w:val="ListParagraph"/>
        <w:spacing w:line="240" w:lineRule="auto"/>
        <w:rPr>
          <w:rFonts w:ascii="Times New Roman" w:hAnsi="Times New Roman"/>
          <w:sz w:val="24"/>
          <w:szCs w:val="24"/>
        </w:rPr>
      </w:pPr>
    </w:p>
    <w:p w14:paraId="1CBF2EAA" w14:textId="4D70DAB3" w:rsidR="00076B73" w:rsidRPr="005D673D" w:rsidRDefault="00076B73" w:rsidP="00E57234">
      <w:pPr>
        <w:pStyle w:val="ListParagraph"/>
        <w:numPr>
          <w:ilvl w:val="1"/>
          <w:numId w:val="3"/>
        </w:numPr>
        <w:spacing w:line="240" w:lineRule="auto"/>
        <w:ind w:left="1080"/>
        <w:rPr>
          <w:rFonts w:ascii="Times New Roman" w:hAnsi="Times New Roman"/>
          <w:sz w:val="24"/>
          <w:szCs w:val="24"/>
        </w:rPr>
      </w:pPr>
      <w:r w:rsidRPr="005D673D">
        <w:rPr>
          <w:rFonts w:ascii="Times New Roman" w:hAnsi="Times New Roman"/>
          <w:sz w:val="24"/>
          <w:szCs w:val="24"/>
        </w:rPr>
        <w:t xml:space="preserve">Application: In addition to the materials submission requirements of </w:t>
      </w:r>
      <w:r w:rsidR="00B60A49" w:rsidRPr="005D673D">
        <w:rPr>
          <w:rFonts w:ascii="Times New Roman" w:hAnsi="Times New Roman"/>
          <w:sz w:val="24"/>
          <w:szCs w:val="24"/>
        </w:rPr>
        <w:t>Section</w:t>
      </w:r>
      <w:r w:rsidR="005D673D">
        <w:rPr>
          <w:rFonts w:ascii="Times New Roman" w:hAnsi="Times New Roman"/>
          <w:sz w:val="24"/>
          <w:szCs w:val="24"/>
        </w:rPr>
        <w:t>s</w:t>
      </w:r>
      <w:r w:rsidR="00B60A49" w:rsidRPr="005D673D">
        <w:rPr>
          <w:rFonts w:ascii="Times New Roman" w:hAnsi="Times New Roman"/>
          <w:sz w:val="24"/>
          <w:szCs w:val="24"/>
        </w:rPr>
        <w:t xml:space="preserve"> 18 and 10.6 of this Bylaw</w:t>
      </w:r>
      <w:r w:rsidRPr="005D673D">
        <w:rPr>
          <w:rFonts w:ascii="Times New Roman" w:hAnsi="Times New Roman"/>
          <w:sz w:val="24"/>
          <w:szCs w:val="24"/>
        </w:rPr>
        <w:t>, the applicant shall also include:</w:t>
      </w:r>
    </w:p>
    <w:p w14:paraId="6D6DE15C" w14:textId="77777777" w:rsidR="00076B73" w:rsidRPr="005D673D" w:rsidRDefault="00076B73" w:rsidP="00E57234">
      <w:pPr>
        <w:pStyle w:val="ListParagraph"/>
        <w:spacing w:line="240" w:lineRule="auto"/>
        <w:ind w:left="1800"/>
        <w:rPr>
          <w:rFonts w:ascii="Times New Roman" w:hAnsi="Times New Roman"/>
          <w:sz w:val="24"/>
          <w:szCs w:val="24"/>
        </w:rPr>
      </w:pPr>
    </w:p>
    <w:p w14:paraId="2B6B69B4" w14:textId="370FA7B6" w:rsidR="00076B73" w:rsidRPr="005D673D" w:rsidRDefault="00076B73" w:rsidP="003B75C7">
      <w:pPr>
        <w:pStyle w:val="ListParagraph"/>
        <w:numPr>
          <w:ilvl w:val="2"/>
          <w:numId w:val="3"/>
        </w:numPr>
        <w:spacing w:line="240" w:lineRule="auto"/>
        <w:ind w:left="1620"/>
        <w:rPr>
          <w:rFonts w:ascii="Times New Roman" w:hAnsi="Times New Roman"/>
          <w:sz w:val="24"/>
          <w:szCs w:val="24"/>
        </w:rPr>
      </w:pPr>
      <w:r w:rsidRPr="005D673D">
        <w:rPr>
          <w:rFonts w:ascii="Times New Roman" w:hAnsi="Times New Roman"/>
          <w:sz w:val="24"/>
          <w:szCs w:val="24"/>
        </w:rPr>
        <w:t xml:space="preserve">A detailed floor plan of the premises of the proposed MMTC or </w:t>
      </w:r>
      <w:r w:rsidR="00897F9C" w:rsidRPr="005D673D">
        <w:rPr>
          <w:rFonts w:ascii="Times New Roman" w:hAnsi="Times New Roman"/>
          <w:sz w:val="24"/>
          <w:szCs w:val="24"/>
        </w:rPr>
        <w:t>ME</w:t>
      </w:r>
      <w:r w:rsidRPr="005D673D">
        <w:rPr>
          <w:rFonts w:ascii="Times New Roman" w:hAnsi="Times New Roman"/>
          <w:sz w:val="24"/>
          <w:szCs w:val="24"/>
        </w:rPr>
        <w:t xml:space="preserve"> that identifies the square footage available and describes the functional areas of the facility;</w:t>
      </w:r>
    </w:p>
    <w:p w14:paraId="52C2EBCA" w14:textId="77777777" w:rsidR="00076B73" w:rsidRPr="005D673D" w:rsidRDefault="00076B73" w:rsidP="00E57234">
      <w:pPr>
        <w:pStyle w:val="ListParagraph"/>
        <w:spacing w:line="240" w:lineRule="auto"/>
        <w:ind w:left="2700"/>
        <w:rPr>
          <w:rFonts w:ascii="Times New Roman" w:hAnsi="Times New Roman"/>
          <w:sz w:val="24"/>
          <w:szCs w:val="24"/>
        </w:rPr>
      </w:pPr>
    </w:p>
    <w:p w14:paraId="1ADC9693" w14:textId="4DC643C4" w:rsidR="00076B73" w:rsidRDefault="00076B73" w:rsidP="003B75C7">
      <w:pPr>
        <w:pStyle w:val="ListParagraph"/>
        <w:numPr>
          <w:ilvl w:val="2"/>
          <w:numId w:val="3"/>
        </w:numPr>
        <w:spacing w:line="240" w:lineRule="auto"/>
        <w:ind w:left="1620"/>
        <w:rPr>
          <w:rFonts w:ascii="Times New Roman" w:hAnsi="Times New Roman"/>
          <w:sz w:val="24"/>
          <w:szCs w:val="24"/>
        </w:rPr>
      </w:pPr>
      <w:r w:rsidRPr="005D673D">
        <w:rPr>
          <w:rFonts w:ascii="Times New Roman" w:hAnsi="Times New Roman"/>
          <w:sz w:val="24"/>
          <w:szCs w:val="24"/>
        </w:rPr>
        <w:t xml:space="preserve"> </w:t>
      </w:r>
      <w:r w:rsidR="00897F9C" w:rsidRPr="005D673D">
        <w:rPr>
          <w:rFonts w:ascii="Times New Roman" w:hAnsi="Times New Roman"/>
          <w:sz w:val="24"/>
          <w:szCs w:val="24"/>
        </w:rPr>
        <w:t>D</w:t>
      </w:r>
      <w:r w:rsidRPr="005D673D">
        <w:rPr>
          <w:rFonts w:ascii="Times New Roman" w:hAnsi="Times New Roman"/>
          <w:sz w:val="24"/>
          <w:szCs w:val="24"/>
        </w:rPr>
        <w:t>etailed site plans that include</w:t>
      </w:r>
      <w:r>
        <w:rPr>
          <w:rFonts w:ascii="Times New Roman" w:hAnsi="Times New Roman"/>
          <w:sz w:val="24"/>
          <w:szCs w:val="24"/>
        </w:rPr>
        <w:t xml:space="preserve"> the following information:</w:t>
      </w:r>
    </w:p>
    <w:p w14:paraId="1B89585A" w14:textId="77777777" w:rsidR="00076B73" w:rsidRDefault="00076B73" w:rsidP="00E57234">
      <w:pPr>
        <w:pStyle w:val="ListParagraph"/>
        <w:spacing w:line="240" w:lineRule="auto"/>
        <w:ind w:left="2700"/>
        <w:rPr>
          <w:rFonts w:ascii="Times New Roman" w:hAnsi="Times New Roman"/>
          <w:sz w:val="24"/>
          <w:szCs w:val="24"/>
        </w:rPr>
      </w:pPr>
    </w:p>
    <w:p w14:paraId="3E3841CF" w14:textId="77777777" w:rsidR="003B75C7" w:rsidRDefault="00076B73" w:rsidP="003B75C7">
      <w:pPr>
        <w:pStyle w:val="ListParagraph"/>
        <w:numPr>
          <w:ilvl w:val="3"/>
          <w:numId w:val="3"/>
        </w:numPr>
        <w:tabs>
          <w:tab w:val="left" w:pos="1620"/>
          <w:tab w:val="left" w:pos="2160"/>
        </w:tabs>
        <w:spacing w:line="240" w:lineRule="auto"/>
        <w:ind w:left="2160" w:hanging="270"/>
        <w:rPr>
          <w:rFonts w:ascii="Times New Roman" w:hAnsi="Times New Roman"/>
          <w:sz w:val="24"/>
          <w:szCs w:val="24"/>
        </w:rPr>
      </w:pPr>
      <w:r>
        <w:rPr>
          <w:rFonts w:ascii="Times New Roman" w:hAnsi="Times New Roman"/>
          <w:sz w:val="24"/>
          <w:szCs w:val="24"/>
        </w:rPr>
        <w:t>Compliance with the requirements for parking and loading spaces, for lot size, frontage, yards and heights and coverage of buildings, signage and all other provisions of this Bylaw;</w:t>
      </w:r>
    </w:p>
    <w:p w14:paraId="5EFB34E6" w14:textId="77777777" w:rsidR="003B75C7" w:rsidRDefault="003B75C7" w:rsidP="003B75C7">
      <w:pPr>
        <w:pStyle w:val="ListParagraph"/>
        <w:tabs>
          <w:tab w:val="left" w:pos="1620"/>
          <w:tab w:val="left" w:pos="2160"/>
        </w:tabs>
        <w:spacing w:line="240" w:lineRule="auto"/>
        <w:ind w:left="2160"/>
        <w:rPr>
          <w:rFonts w:ascii="Times New Roman" w:hAnsi="Times New Roman"/>
          <w:sz w:val="24"/>
          <w:szCs w:val="24"/>
        </w:rPr>
      </w:pPr>
    </w:p>
    <w:p w14:paraId="101E20E6" w14:textId="77777777" w:rsidR="003B75C7" w:rsidRDefault="00076B73" w:rsidP="003B75C7">
      <w:pPr>
        <w:pStyle w:val="ListParagraph"/>
        <w:numPr>
          <w:ilvl w:val="3"/>
          <w:numId w:val="3"/>
        </w:numPr>
        <w:tabs>
          <w:tab w:val="left" w:pos="1620"/>
          <w:tab w:val="left" w:pos="2160"/>
        </w:tabs>
        <w:spacing w:line="240" w:lineRule="auto"/>
        <w:ind w:left="2160" w:hanging="270"/>
        <w:rPr>
          <w:rFonts w:ascii="Times New Roman" w:hAnsi="Times New Roman"/>
          <w:sz w:val="24"/>
          <w:szCs w:val="24"/>
        </w:rPr>
      </w:pPr>
      <w:r w:rsidRPr="003B75C7">
        <w:rPr>
          <w:rFonts w:ascii="Times New Roman" w:hAnsi="Times New Roman"/>
          <w:sz w:val="24"/>
          <w:szCs w:val="24"/>
        </w:rPr>
        <w:t>Convenience and safety of vehicular and pedestrian movement on the site to provide secure and safe access and egress for clients and employees arriving to and from the site;</w:t>
      </w:r>
    </w:p>
    <w:p w14:paraId="6EE0C8C8" w14:textId="77777777" w:rsidR="003B75C7" w:rsidRPr="003B75C7" w:rsidRDefault="003B75C7" w:rsidP="003B75C7">
      <w:pPr>
        <w:pStyle w:val="ListParagraph"/>
        <w:rPr>
          <w:rFonts w:ascii="Times New Roman" w:hAnsi="Times New Roman"/>
          <w:sz w:val="24"/>
          <w:szCs w:val="24"/>
        </w:rPr>
      </w:pPr>
    </w:p>
    <w:p w14:paraId="20E40DBC" w14:textId="77777777" w:rsidR="003B75C7" w:rsidRDefault="00076B73" w:rsidP="003B75C7">
      <w:pPr>
        <w:pStyle w:val="ListParagraph"/>
        <w:numPr>
          <w:ilvl w:val="3"/>
          <w:numId w:val="3"/>
        </w:numPr>
        <w:tabs>
          <w:tab w:val="left" w:pos="1620"/>
          <w:tab w:val="left" w:pos="2160"/>
        </w:tabs>
        <w:spacing w:line="240" w:lineRule="auto"/>
        <w:ind w:left="2160" w:hanging="270"/>
        <w:rPr>
          <w:rFonts w:ascii="Times New Roman" w:hAnsi="Times New Roman"/>
          <w:sz w:val="24"/>
          <w:szCs w:val="24"/>
        </w:rPr>
      </w:pPr>
      <w:r w:rsidRPr="003B75C7">
        <w:rPr>
          <w:rFonts w:ascii="Times New Roman" w:hAnsi="Times New Roman"/>
          <w:sz w:val="24"/>
          <w:szCs w:val="24"/>
        </w:rPr>
        <w:t>Convenience and safety of vehicular and pedestrian movement off the site, if vehicular and pedestrian traffic off-site can reasonably be expected be substantially affected by on-site changes;</w:t>
      </w:r>
    </w:p>
    <w:p w14:paraId="67EFA5BC" w14:textId="77777777" w:rsidR="003B75C7" w:rsidRPr="003B75C7" w:rsidRDefault="003B75C7" w:rsidP="003B75C7">
      <w:pPr>
        <w:pStyle w:val="ListParagraph"/>
        <w:rPr>
          <w:rFonts w:ascii="Times New Roman" w:hAnsi="Times New Roman"/>
          <w:sz w:val="24"/>
          <w:szCs w:val="24"/>
        </w:rPr>
      </w:pPr>
    </w:p>
    <w:p w14:paraId="1E1CF5F4" w14:textId="77777777" w:rsidR="003B75C7" w:rsidRDefault="00076B73" w:rsidP="003B75C7">
      <w:pPr>
        <w:pStyle w:val="ListParagraph"/>
        <w:numPr>
          <w:ilvl w:val="3"/>
          <w:numId w:val="3"/>
        </w:numPr>
        <w:tabs>
          <w:tab w:val="left" w:pos="1620"/>
          <w:tab w:val="left" w:pos="2160"/>
        </w:tabs>
        <w:spacing w:line="240" w:lineRule="auto"/>
        <w:ind w:left="2160" w:hanging="270"/>
        <w:rPr>
          <w:rFonts w:ascii="Times New Roman" w:hAnsi="Times New Roman"/>
          <w:sz w:val="24"/>
          <w:szCs w:val="24"/>
        </w:rPr>
      </w:pPr>
      <w:r w:rsidRPr="003B75C7">
        <w:rPr>
          <w:rFonts w:ascii="Times New Roman" w:hAnsi="Times New Roman"/>
          <w:sz w:val="24"/>
          <w:szCs w:val="24"/>
        </w:rPr>
        <w:t xml:space="preserve">Adequacy as to the arrangement and the number of parking and loading spaces in relation to the proposed use of the </w:t>
      </w:r>
      <w:r w:rsidR="00897F9C" w:rsidRPr="003B75C7">
        <w:rPr>
          <w:rFonts w:ascii="Times New Roman" w:hAnsi="Times New Roman"/>
          <w:sz w:val="24"/>
          <w:szCs w:val="24"/>
        </w:rPr>
        <w:t>site</w:t>
      </w:r>
      <w:r w:rsidRPr="003B75C7">
        <w:rPr>
          <w:rFonts w:ascii="Times New Roman" w:hAnsi="Times New Roman"/>
          <w:sz w:val="24"/>
          <w:szCs w:val="24"/>
        </w:rPr>
        <w:t>, including designated parking for home delivery vehicle(s), as applicable;</w:t>
      </w:r>
    </w:p>
    <w:p w14:paraId="581445B7" w14:textId="77777777" w:rsidR="003B75C7" w:rsidRPr="003B75C7" w:rsidRDefault="003B75C7" w:rsidP="003B75C7">
      <w:pPr>
        <w:pStyle w:val="ListParagraph"/>
        <w:rPr>
          <w:rFonts w:ascii="Times New Roman" w:hAnsi="Times New Roman"/>
          <w:sz w:val="24"/>
          <w:szCs w:val="24"/>
        </w:rPr>
      </w:pPr>
    </w:p>
    <w:p w14:paraId="6BE24C49" w14:textId="77777777" w:rsidR="003B75C7" w:rsidRDefault="00076B73" w:rsidP="003B75C7">
      <w:pPr>
        <w:pStyle w:val="ListParagraph"/>
        <w:numPr>
          <w:ilvl w:val="3"/>
          <w:numId w:val="3"/>
        </w:numPr>
        <w:tabs>
          <w:tab w:val="left" w:pos="1620"/>
          <w:tab w:val="left" w:pos="2160"/>
        </w:tabs>
        <w:spacing w:line="240" w:lineRule="auto"/>
        <w:ind w:left="2160" w:hanging="270"/>
        <w:rPr>
          <w:rFonts w:ascii="Times New Roman" w:hAnsi="Times New Roman"/>
          <w:sz w:val="24"/>
          <w:szCs w:val="24"/>
        </w:rPr>
      </w:pPr>
      <w:r w:rsidRPr="003B75C7">
        <w:rPr>
          <w:rFonts w:ascii="Times New Roman" w:hAnsi="Times New Roman"/>
          <w:sz w:val="24"/>
          <w:szCs w:val="24"/>
        </w:rPr>
        <w:t>Site design such that it provides convenient, secure and safe access and egress for clients and employees arriving to and from the site.</w:t>
      </w:r>
    </w:p>
    <w:p w14:paraId="63956A7A" w14:textId="77777777" w:rsidR="003B75C7" w:rsidRPr="003B75C7" w:rsidRDefault="003B75C7" w:rsidP="003B75C7">
      <w:pPr>
        <w:pStyle w:val="ListParagraph"/>
        <w:rPr>
          <w:rFonts w:ascii="Times New Roman" w:hAnsi="Times New Roman"/>
          <w:sz w:val="24"/>
          <w:szCs w:val="24"/>
        </w:rPr>
      </w:pPr>
    </w:p>
    <w:p w14:paraId="12E011EB" w14:textId="77777777" w:rsidR="003B75C7" w:rsidRDefault="00076B73" w:rsidP="003B75C7">
      <w:pPr>
        <w:pStyle w:val="ListParagraph"/>
        <w:numPr>
          <w:ilvl w:val="3"/>
          <w:numId w:val="3"/>
        </w:numPr>
        <w:tabs>
          <w:tab w:val="left" w:pos="1620"/>
          <w:tab w:val="left" w:pos="2160"/>
        </w:tabs>
        <w:spacing w:line="240" w:lineRule="auto"/>
        <w:ind w:left="2160" w:hanging="270"/>
        <w:rPr>
          <w:rFonts w:ascii="Times New Roman" w:hAnsi="Times New Roman"/>
          <w:sz w:val="24"/>
          <w:szCs w:val="24"/>
        </w:rPr>
      </w:pPr>
      <w:r w:rsidRPr="003B75C7">
        <w:rPr>
          <w:rFonts w:ascii="Times New Roman" w:hAnsi="Times New Roman"/>
          <w:sz w:val="24"/>
          <w:szCs w:val="24"/>
        </w:rPr>
        <w:t>Design and appearance of proposed buildings, structures, freestanding signs, screening and landscaping; and</w:t>
      </w:r>
    </w:p>
    <w:p w14:paraId="391C141A" w14:textId="77777777" w:rsidR="003B75C7" w:rsidRPr="003B75C7" w:rsidRDefault="003B75C7" w:rsidP="003B75C7">
      <w:pPr>
        <w:pStyle w:val="ListParagraph"/>
        <w:rPr>
          <w:rFonts w:ascii="Times New Roman" w:hAnsi="Times New Roman"/>
          <w:sz w:val="24"/>
          <w:szCs w:val="24"/>
        </w:rPr>
      </w:pPr>
    </w:p>
    <w:p w14:paraId="569CEC16" w14:textId="10EA9844" w:rsidR="00076B73" w:rsidRPr="003B75C7" w:rsidRDefault="00076B73" w:rsidP="003B75C7">
      <w:pPr>
        <w:pStyle w:val="ListParagraph"/>
        <w:numPr>
          <w:ilvl w:val="3"/>
          <w:numId w:val="3"/>
        </w:numPr>
        <w:tabs>
          <w:tab w:val="left" w:pos="1620"/>
          <w:tab w:val="left" w:pos="2160"/>
        </w:tabs>
        <w:spacing w:line="240" w:lineRule="auto"/>
        <w:ind w:left="2160" w:hanging="270"/>
        <w:rPr>
          <w:rFonts w:ascii="Times New Roman" w:hAnsi="Times New Roman"/>
          <w:sz w:val="24"/>
          <w:szCs w:val="24"/>
        </w:rPr>
      </w:pPr>
      <w:r w:rsidRPr="003B75C7">
        <w:rPr>
          <w:rFonts w:ascii="Times New Roman" w:hAnsi="Times New Roman"/>
          <w:sz w:val="24"/>
          <w:szCs w:val="24"/>
        </w:rPr>
        <w:t>Adequacy of water supply, surface and subsurface drainage and light.</w:t>
      </w:r>
    </w:p>
    <w:p w14:paraId="5D19D95D" w14:textId="77777777" w:rsidR="00076B73" w:rsidRDefault="00076B73" w:rsidP="00E57234">
      <w:pPr>
        <w:pStyle w:val="ListParagraph"/>
        <w:spacing w:line="240" w:lineRule="auto"/>
        <w:ind w:left="0"/>
        <w:rPr>
          <w:rFonts w:ascii="Times New Roman" w:hAnsi="Times New Roman"/>
          <w:sz w:val="24"/>
          <w:szCs w:val="24"/>
        </w:rPr>
      </w:pPr>
    </w:p>
    <w:p w14:paraId="3592ED0A" w14:textId="77777777" w:rsidR="003B75C7" w:rsidRDefault="006A79DF" w:rsidP="003B75C7">
      <w:pPr>
        <w:pStyle w:val="ListParagraph"/>
        <w:numPr>
          <w:ilvl w:val="2"/>
          <w:numId w:val="3"/>
        </w:numPr>
        <w:spacing w:line="240" w:lineRule="auto"/>
        <w:ind w:left="1620"/>
        <w:rPr>
          <w:rFonts w:ascii="Times New Roman" w:hAnsi="Times New Roman"/>
          <w:sz w:val="24"/>
          <w:szCs w:val="24"/>
        </w:rPr>
      </w:pPr>
      <w:r>
        <w:rPr>
          <w:rFonts w:ascii="Times New Roman" w:hAnsi="Times New Roman"/>
          <w:sz w:val="24"/>
          <w:szCs w:val="24"/>
        </w:rPr>
        <w:t>A</w:t>
      </w:r>
      <w:r w:rsidR="00076B73">
        <w:rPr>
          <w:rFonts w:ascii="Times New Roman" w:hAnsi="Times New Roman"/>
          <w:sz w:val="24"/>
          <w:szCs w:val="24"/>
        </w:rPr>
        <w:t xml:space="preserve"> description of the security measures, including employee security policies;</w:t>
      </w:r>
    </w:p>
    <w:p w14:paraId="68B02DDE" w14:textId="77777777" w:rsidR="003B75C7" w:rsidRDefault="003B75C7" w:rsidP="003B75C7">
      <w:pPr>
        <w:pStyle w:val="ListParagraph"/>
        <w:spacing w:line="240" w:lineRule="auto"/>
        <w:ind w:left="1620"/>
        <w:rPr>
          <w:rFonts w:ascii="Times New Roman" w:hAnsi="Times New Roman"/>
          <w:sz w:val="24"/>
          <w:szCs w:val="24"/>
        </w:rPr>
      </w:pPr>
    </w:p>
    <w:p w14:paraId="135E5EE9" w14:textId="77777777" w:rsidR="003B75C7" w:rsidRDefault="006A79DF" w:rsidP="003B75C7">
      <w:pPr>
        <w:pStyle w:val="ListParagraph"/>
        <w:numPr>
          <w:ilvl w:val="2"/>
          <w:numId w:val="3"/>
        </w:numPr>
        <w:spacing w:line="240" w:lineRule="auto"/>
        <w:ind w:left="1620"/>
        <w:rPr>
          <w:rFonts w:ascii="Times New Roman" w:hAnsi="Times New Roman"/>
          <w:sz w:val="24"/>
          <w:szCs w:val="24"/>
        </w:rPr>
      </w:pPr>
      <w:r w:rsidRPr="003B75C7">
        <w:rPr>
          <w:rFonts w:ascii="Times New Roman" w:hAnsi="Times New Roman"/>
          <w:sz w:val="24"/>
          <w:szCs w:val="24"/>
        </w:rPr>
        <w:t>A</w:t>
      </w:r>
      <w:r w:rsidR="00076B73" w:rsidRPr="003B75C7">
        <w:rPr>
          <w:rFonts w:ascii="Times New Roman" w:hAnsi="Times New Roman"/>
          <w:sz w:val="24"/>
          <w:szCs w:val="24"/>
        </w:rPr>
        <w:t xml:space="preserve"> copy of the emergency procedures;</w:t>
      </w:r>
    </w:p>
    <w:p w14:paraId="266BC253" w14:textId="77777777" w:rsidR="003B75C7" w:rsidRPr="003B75C7" w:rsidRDefault="003B75C7" w:rsidP="003B75C7">
      <w:pPr>
        <w:pStyle w:val="ListParagraph"/>
        <w:rPr>
          <w:rFonts w:ascii="Times New Roman" w:hAnsi="Times New Roman"/>
          <w:sz w:val="24"/>
          <w:szCs w:val="24"/>
        </w:rPr>
      </w:pPr>
    </w:p>
    <w:p w14:paraId="77587029" w14:textId="26E4DCF5" w:rsidR="003B75C7" w:rsidRDefault="006A79DF" w:rsidP="003B75C7">
      <w:pPr>
        <w:pStyle w:val="ListParagraph"/>
        <w:numPr>
          <w:ilvl w:val="2"/>
          <w:numId w:val="3"/>
        </w:numPr>
        <w:spacing w:line="240" w:lineRule="auto"/>
        <w:ind w:left="1620"/>
        <w:rPr>
          <w:rFonts w:ascii="Times New Roman" w:hAnsi="Times New Roman"/>
          <w:sz w:val="24"/>
          <w:szCs w:val="24"/>
        </w:rPr>
      </w:pPr>
      <w:r w:rsidRPr="003B75C7">
        <w:rPr>
          <w:rFonts w:ascii="Times New Roman" w:hAnsi="Times New Roman"/>
          <w:sz w:val="24"/>
          <w:szCs w:val="24"/>
        </w:rPr>
        <w:t xml:space="preserve">A </w:t>
      </w:r>
      <w:r w:rsidR="00076B73" w:rsidRPr="003B75C7">
        <w:rPr>
          <w:rFonts w:ascii="Times New Roman" w:hAnsi="Times New Roman"/>
          <w:sz w:val="24"/>
          <w:szCs w:val="24"/>
        </w:rPr>
        <w:t xml:space="preserve">copy of proposed waste disposal procedures; </w:t>
      </w:r>
    </w:p>
    <w:p w14:paraId="16D3D181" w14:textId="77777777" w:rsidR="003B75C7" w:rsidRPr="003B75C7" w:rsidRDefault="003B75C7" w:rsidP="003B75C7">
      <w:pPr>
        <w:pStyle w:val="ListParagraph"/>
        <w:rPr>
          <w:rFonts w:ascii="Times New Roman" w:hAnsi="Times New Roman"/>
          <w:sz w:val="24"/>
          <w:szCs w:val="24"/>
        </w:rPr>
      </w:pPr>
    </w:p>
    <w:p w14:paraId="6471860A" w14:textId="14EC5A17" w:rsidR="009A29EF" w:rsidRDefault="006A79DF" w:rsidP="009A29EF">
      <w:pPr>
        <w:pStyle w:val="ListParagraph"/>
        <w:numPr>
          <w:ilvl w:val="2"/>
          <w:numId w:val="3"/>
        </w:numPr>
        <w:spacing w:line="240" w:lineRule="auto"/>
        <w:ind w:left="1620"/>
        <w:rPr>
          <w:rFonts w:ascii="Times New Roman" w:hAnsi="Times New Roman"/>
          <w:sz w:val="24"/>
          <w:szCs w:val="24"/>
        </w:rPr>
      </w:pPr>
      <w:r w:rsidRPr="003B75C7">
        <w:rPr>
          <w:rFonts w:ascii="Times New Roman" w:hAnsi="Times New Roman"/>
          <w:sz w:val="24"/>
          <w:szCs w:val="24"/>
        </w:rPr>
        <w:lastRenderedPageBreak/>
        <w:t>A</w:t>
      </w:r>
      <w:r w:rsidR="00076B73" w:rsidRPr="003B75C7">
        <w:rPr>
          <w:rFonts w:ascii="Times New Roman" w:hAnsi="Times New Roman"/>
          <w:sz w:val="24"/>
          <w:szCs w:val="24"/>
        </w:rPr>
        <w:t xml:space="preserve"> copy of all licensing materials issued by the Cannabis Control Commission and any materials submitted to </w:t>
      </w:r>
      <w:r w:rsidR="00251E61">
        <w:rPr>
          <w:rFonts w:ascii="Times New Roman" w:hAnsi="Times New Roman"/>
          <w:sz w:val="24"/>
          <w:szCs w:val="24"/>
        </w:rPr>
        <w:t xml:space="preserve">the </w:t>
      </w:r>
      <w:r w:rsidR="00251E61" w:rsidRPr="003B75C7">
        <w:rPr>
          <w:rFonts w:ascii="Times New Roman" w:hAnsi="Times New Roman"/>
          <w:sz w:val="24"/>
          <w:szCs w:val="24"/>
        </w:rPr>
        <w:t>Cannabis Control Commission</w:t>
      </w:r>
      <w:r w:rsidR="00076B73" w:rsidRPr="003B75C7">
        <w:rPr>
          <w:rFonts w:ascii="Times New Roman" w:hAnsi="Times New Roman"/>
          <w:sz w:val="24"/>
          <w:szCs w:val="24"/>
        </w:rPr>
        <w:t xml:space="preserve"> by the applicant for purposes of seeking licensing to confirm that all information provided to the </w:t>
      </w:r>
      <w:r w:rsidRPr="003B75C7">
        <w:rPr>
          <w:rFonts w:ascii="Times New Roman" w:hAnsi="Times New Roman"/>
          <w:sz w:val="24"/>
          <w:szCs w:val="24"/>
        </w:rPr>
        <w:t>Town</w:t>
      </w:r>
      <w:r w:rsidR="00076B73" w:rsidRPr="003B75C7">
        <w:rPr>
          <w:rFonts w:ascii="Times New Roman" w:hAnsi="Times New Roman"/>
          <w:sz w:val="24"/>
          <w:szCs w:val="24"/>
        </w:rPr>
        <w:t xml:space="preserve"> is consistent with information provided to the Cannabis Control Commission</w:t>
      </w:r>
      <w:r w:rsidR="00002BF2">
        <w:rPr>
          <w:rFonts w:ascii="Times New Roman" w:hAnsi="Times New Roman"/>
          <w:sz w:val="24"/>
          <w:szCs w:val="24"/>
        </w:rPr>
        <w:t xml:space="preserve">; </w:t>
      </w:r>
    </w:p>
    <w:p w14:paraId="72300AEA" w14:textId="77777777" w:rsidR="009A29EF" w:rsidRPr="009A29EF" w:rsidRDefault="009A29EF" w:rsidP="009A29EF">
      <w:pPr>
        <w:pStyle w:val="ListParagraph"/>
        <w:rPr>
          <w:rFonts w:ascii="Times New Roman" w:hAnsi="Times New Roman"/>
          <w:sz w:val="24"/>
          <w:szCs w:val="24"/>
        </w:rPr>
      </w:pPr>
    </w:p>
    <w:p w14:paraId="223022B8" w14:textId="77777777" w:rsidR="002B4801" w:rsidRDefault="00002BF2" w:rsidP="002B4801">
      <w:pPr>
        <w:pStyle w:val="ListParagraph"/>
        <w:numPr>
          <w:ilvl w:val="2"/>
          <w:numId w:val="3"/>
        </w:numPr>
        <w:spacing w:line="240" w:lineRule="auto"/>
        <w:ind w:left="1620"/>
        <w:rPr>
          <w:rFonts w:ascii="Times New Roman" w:hAnsi="Times New Roman"/>
          <w:sz w:val="24"/>
          <w:szCs w:val="24"/>
        </w:rPr>
      </w:pPr>
      <w:r w:rsidRPr="009A29EF">
        <w:rPr>
          <w:rFonts w:ascii="Times New Roman" w:hAnsi="Times New Roman"/>
          <w:sz w:val="24"/>
          <w:szCs w:val="24"/>
        </w:rPr>
        <w:t>A copy of an odor control plan that provides for proper and adequate ventilation at MMTCs and MEs in such a manner so as to prevent pesticides, insecticides or other chemicals used in the cultivation or processing and/or keeping of marijuana or marijuana related products from being dispersed or released outside the facilities and to prevent odor from marijuana or its processing from being detected by a person with an unimpaired and otherwise normal sense of smell at the exterior of such facility or at any adjoining use or property</w:t>
      </w:r>
      <w:r w:rsidR="002B4801">
        <w:rPr>
          <w:rFonts w:ascii="Times New Roman" w:hAnsi="Times New Roman"/>
          <w:sz w:val="24"/>
          <w:szCs w:val="24"/>
        </w:rPr>
        <w:t>; and</w:t>
      </w:r>
    </w:p>
    <w:p w14:paraId="2BB0A86A" w14:textId="77777777" w:rsidR="002B4801" w:rsidRPr="002B4801" w:rsidRDefault="002B4801" w:rsidP="002B4801">
      <w:pPr>
        <w:pStyle w:val="ListParagraph"/>
        <w:rPr>
          <w:rFonts w:ascii="Times New Roman" w:hAnsi="Times New Roman"/>
          <w:sz w:val="24"/>
          <w:szCs w:val="24"/>
        </w:rPr>
      </w:pPr>
    </w:p>
    <w:p w14:paraId="744CFD29" w14:textId="4769BC8D" w:rsidR="002B4801" w:rsidRPr="00AF5764" w:rsidRDefault="002B4801" w:rsidP="00AF5764">
      <w:pPr>
        <w:pStyle w:val="ListParagraph"/>
        <w:numPr>
          <w:ilvl w:val="2"/>
          <w:numId w:val="3"/>
        </w:numPr>
        <w:spacing w:line="240" w:lineRule="auto"/>
        <w:ind w:left="1620"/>
        <w:rPr>
          <w:rFonts w:ascii="Times New Roman" w:hAnsi="Times New Roman"/>
          <w:sz w:val="24"/>
          <w:szCs w:val="24"/>
        </w:rPr>
      </w:pPr>
      <w:r w:rsidRPr="002B4801">
        <w:rPr>
          <w:rFonts w:ascii="Times New Roman" w:hAnsi="Times New Roman"/>
          <w:sz w:val="24"/>
          <w:szCs w:val="24"/>
        </w:rPr>
        <w:t xml:space="preserve">Evidence of the applicant's right to use the proposed site for the </w:t>
      </w:r>
      <w:r>
        <w:rPr>
          <w:rFonts w:ascii="Times New Roman" w:hAnsi="Times New Roman"/>
          <w:sz w:val="24"/>
          <w:szCs w:val="24"/>
        </w:rPr>
        <w:t>MMTC or ME</w:t>
      </w:r>
      <w:r w:rsidRPr="002B4801">
        <w:rPr>
          <w:rFonts w:ascii="Times New Roman" w:hAnsi="Times New Roman"/>
          <w:sz w:val="24"/>
          <w:szCs w:val="24"/>
        </w:rPr>
        <w:t>, such as a purchase and sale agreement, deed, owner’s authorization, or lease</w:t>
      </w:r>
      <w:r w:rsidR="00AF5764">
        <w:rPr>
          <w:rFonts w:ascii="Times New Roman" w:hAnsi="Times New Roman"/>
          <w:sz w:val="24"/>
          <w:szCs w:val="24"/>
        </w:rPr>
        <w:t>.</w:t>
      </w:r>
    </w:p>
    <w:p w14:paraId="2EB9CFF6" w14:textId="77777777" w:rsidR="00076B73" w:rsidRDefault="00076B73" w:rsidP="00E57234">
      <w:pPr>
        <w:pStyle w:val="ListParagraph"/>
        <w:spacing w:line="240" w:lineRule="auto"/>
        <w:ind w:left="2700"/>
        <w:rPr>
          <w:rFonts w:ascii="Times New Roman" w:hAnsi="Times New Roman"/>
          <w:sz w:val="24"/>
          <w:szCs w:val="24"/>
        </w:rPr>
      </w:pPr>
    </w:p>
    <w:p w14:paraId="296BD082" w14:textId="520F55EF" w:rsidR="00076B73" w:rsidRPr="00116F78" w:rsidRDefault="00076B73" w:rsidP="00E57234">
      <w:pPr>
        <w:pStyle w:val="ListParagraph"/>
        <w:numPr>
          <w:ilvl w:val="1"/>
          <w:numId w:val="3"/>
        </w:numPr>
        <w:spacing w:line="240" w:lineRule="auto"/>
        <w:ind w:left="1080"/>
        <w:rPr>
          <w:rFonts w:ascii="Times New Roman" w:hAnsi="Times New Roman"/>
          <w:sz w:val="24"/>
          <w:szCs w:val="24"/>
        </w:rPr>
      </w:pPr>
      <w:r w:rsidRPr="00116F78">
        <w:rPr>
          <w:rFonts w:ascii="Times New Roman" w:hAnsi="Times New Roman"/>
          <w:sz w:val="24"/>
          <w:szCs w:val="24"/>
        </w:rPr>
        <w:t xml:space="preserve">The </w:t>
      </w:r>
      <w:r>
        <w:rPr>
          <w:rFonts w:ascii="Times New Roman" w:hAnsi="Times New Roman"/>
          <w:sz w:val="24"/>
          <w:szCs w:val="24"/>
        </w:rPr>
        <w:t xml:space="preserve">SPGA </w:t>
      </w:r>
      <w:r w:rsidRPr="00116F78">
        <w:rPr>
          <w:rFonts w:ascii="Times New Roman" w:hAnsi="Times New Roman"/>
          <w:sz w:val="24"/>
          <w:szCs w:val="24"/>
        </w:rPr>
        <w:t xml:space="preserve">shall refer copies of the application to the </w:t>
      </w:r>
      <w:r>
        <w:rPr>
          <w:rFonts w:ascii="Times New Roman" w:hAnsi="Times New Roman"/>
          <w:sz w:val="24"/>
          <w:szCs w:val="24"/>
        </w:rPr>
        <w:t xml:space="preserve">Building Department, Fire Department, Police Department, </w:t>
      </w:r>
      <w:r w:rsidRPr="00116F78">
        <w:rPr>
          <w:rFonts w:ascii="Times New Roman" w:hAnsi="Times New Roman"/>
          <w:sz w:val="24"/>
          <w:szCs w:val="24"/>
        </w:rPr>
        <w:t>Board of Health, the Conservation Commission, the Highway Department</w:t>
      </w:r>
      <w:r>
        <w:rPr>
          <w:rFonts w:ascii="Times New Roman" w:hAnsi="Times New Roman"/>
          <w:sz w:val="24"/>
          <w:szCs w:val="24"/>
        </w:rPr>
        <w:t xml:space="preserve"> and the </w:t>
      </w:r>
      <w:r w:rsidR="00823EC3">
        <w:rPr>
          <w:rFonts w:ascii="Times New Roman" w:hAnsi="Times New Roman"/>
          <w:sz w:val="24"/>
          <w:szCs w:val="24"/>
        </w:rPr>
        <w:t>Water and Sewer Department</w:t>
      </w:r>
      <w:r w:rsidRPr="00116F78">
        <w:rPr>
          <w:rFonts w:ascii="Times New Roman" w:hAnsi="Times New Roman"/>
          <w:sz w:val="24"/>
          <w:szCs w:val="24"/>
        </w:rPr>
        <w:t>.</w:t>
      </w:r>
      <w:r w:rsidR="00823EC3">
        <w:rPr>
          <w:rFonts w:ascii="Times New Roman" w:hAnsi="Times New Roman"/>
          <w:sz w:val="24"/>
          <w:szCs w:val="24"/>
        </w:rPr>
        <w:t xml:space="preserve"> </w:t>
      </w:r>
      <w:r w:rsidRPr="00116F78">
        <w:rPr>
          <w:rFonts w:ascii="Times New Roman" w:hAnsi="Times New Roman"/>
          <w:sz w:val="24"/>
          <w:szCs w:val="24"/>
        </w:rPr>
        <w:t xml:space="preserve"> These boards/departments shall review</w:t>
      </w:r>
      <w:r>
        <w:rPr>
          <w:rFonts w:ascii="Times New Roman" w:hAnsi="Times New Roman"/>
          <w:sz w:val="24"/>
          <w:szCs w:val="24"/>
        </w:rPr>
        <w:t xml:space="preserve"> </w:t>
      </w:r>
      <w:r w:rsidRPr="00116F78">
        <w:rPr>
          <w:rFonts w:ascii="Times New Roman" w:hAnsi="Times New Roman"/>
          <w:sz w:val="24"/>
          <w:szCs w:val="24"/>
        </w:rPr>
        <w:t xml:space="preserve">the application and shall submit their </w:t>
      </w:r>
      <w:r>
        <w:rPr>
          <w:rFonts w:ascii="Times New Roman" w:hAnsi="Times New Roman"/>
          <w:sz w:val="24"/>
          <w:szCs w:val="24"/>
        </w:rPr>
        <w:t xml:space="preserve">written </w:t>
      </w:r>
      <w:r w:rsidRPr="00116F78">
        <w:rPr>
          <w:rFonts w:ascii="Times New Roman" w:hAnsi="Times New Roman"/>
          <w:sz w:val="24"/>
          <w:szCs w:val="24"/>
        </w:rPr>
        <w:t xml:space="preserve">recommendations.  Failure to make recommendations within </w:t>
      </w:r>
      <w:r>
        <w:rPr>
          <w:rFonts w:ascii="Times New Roman" w:hAnsi="Times New Roman"/>
          <w:sz w:val="24"/>
          <w:szCs w:val="24"/>
        </w:rPr>
        <w:t>3</w:t>
      </w:r>
      <w:r w:rsidRPr="00116F78">
        <w:rPr>
          <w:rFonts w:ascii="Times New Roman" w:hAnsi="Times New Roman"/>
          <w:sz w:val="24"/>
          <w:szCs w:val="24"/>
        </w:rPr>
        <w:t>5 days of referral of the application shall be deemed lack of opposition.</w:t>
      </w:r>
    </w:p>
    <w:p w14:paraId="282AD149" w14:textId="77777777" w:rsidR="00076B73" w:rsidRDefault="00076B73" w:rsidP="00E57234">
      <w:pPr>
        <w:pStyle w:val="ListParagraph"/>
        <w:spacing w:line="240" w:lineRule="auto"/>
        <w:ind w:left="1800"/>
        <w:rPr>
          <w:rFonts w:ascii="Times New Roman" w:hAnsi="Times New Roman"/>
          <w:sz w:val="24"/>
          <w:szCs w:val="24"/>
        </w:rPr>
      </w:pPr>
    </w:p>
    <w:p w14:paraId="0DABB0FE" w14:textId="1BF71FE3" w:rsidR="00076B73" w:rsidRPr="00BA3F22" w:rsidRDefault="00076B73" w:rsidP="00E57234">
      <w:pPr>
        <w:pStyle w:val="ListParagraph"/>
        <w:numPr>
          <w:ilvl w:val="1"/>
          <w:numId w:val="3"/>
        </w:numPr>
        <w:spacing w:line="240" w:lineRule="auto"/>
        <w:ind w:left="1080"/>
        <w:rPr>
          <w:rFonts w:ascii="Times New Roman" w:hAnsi="Times New Roman"/>
          <w:sz w:val="24"/>
          <w:szCs w:val="24"/>
        </w:rPr>
      </w:pPr>
      <w:r w:rsidRPr="00BA3F22">
        <w:rPr>
          <w:rFonts w:ascii="Times New Roman" w:hAnsi="Times New Roman"/>
          <w:sz w:val="24"/>
          <w:szCs w:val="24"/>
        </w:rPr>
        <w:t xml:space="preserve">After notice and public </w:t>
      </w:r>
      <w:r w:rsidRPr="00B60A49">
        <w:rPr>
          <w:rFonts w:ascii="Times New Roman" w:hAnsi="Times New Roman"/>
          <w:sz w:val="24"/>
          <w:szCs w:val="24"/>
        </w:rPr>
        <w:t xml:space="preserve">hearing in accordance with Section </w:t>
      </w:r>
      <w:r w:rsidR="00DD2A16" w:rsidRPr="00B60A49">
        <w:rPr>
          <w:rFonts w:ascii="Times New Roman" w:hAnsi="Times New Roman"/>
          <w:sz w:val="24"/>
          <w:szCs w:val="24"/>
        </w:rPr>
        <w:t>10.</w:t>
      </w:r>
      <w:r w:rsidR="00B60A49" w:rsidRPr="00B60A49">
        <w:rPr>
          <w:rFonts w:ascii="Times New Roman" w:hAnsi="Times New Roman"/>
          <w:sz w:val="24"/>
          <w:szCs w:val="24"/>
        </w:rPr>
        <w:t>9</w:t>
      </w:r>
      <w:r w:rsidRPr="00B60A49">
        <w:rPr>
          <w:rFonts w:ascii="Times New Roman" w:hAnsi="Times New Roman"/>
          <w:sz w:val="24"/>
          <w:szCs w:val="24"/>
        </w:rPr>
        <w:t xml:space="preserve"> of the Bylaw and consideration of application materials, consultant reviews, public comments</w:t>
      </w:r>
      <w:r w:rsidRPr="00BA3F22">
        <w:rPr>
          <w:rFonts w:ascii="Times New Roman" w:hAnsi="Times New Roman"/>
          <w:sz w:val="24"/>
          <w:szCs w:val="24"/>
        </w:rPr>
        <w:t>, and the recommendations of other town boards and departments, the SPGA may act upon such a permit</w:t>
      </w:r>
      <w:r>
        <w:rPr>
          <w:rFonts w:ascii="Times New Roman" w:hAnsi="Times New Roman"/>
          <w:sz w:val="24"/>
          <w:szCs w:val="24"/>
        </w:rPr>
        <w:t xml:space="preserve"> and request for site plan approval</w:t>
      </w:r>
      <w:r w:rsidRPr="00BA3F22">
        <w:rPr>
          <w:rFonts w:ascii="Times New Roman" w:hAnsi="Times New Roman"/>
          <w:sz w:val="24"/>
          <w:szCs w:val="24"/>
        </w:rPr>
        <w:t xml:space="preserve">. </w:t>
      </w:r>
    </w:p>
    <w:p w14:paraId="0EB1C117" w14:textId="77777777" w:rsidR="00076B73" w:rsidRPr="00B86D01" w:rsidRDefault="00076B73" w:rsidP="00E57234">
      <w:pPr>
        <w:pStyle w:val="ListParagraph"/>
        <w:spacing w:line="240" w:lineRule="auto"/>
        <w:ind w:left="0"/>
        <w:rPr>
          <w:rFonts w:ascii="Times New Roman" w:hAnsi="Times New Roman"/>
          <w:sz w:val="24"/>
          <w:szCs w:val="24"/>
        </w:rPr>
      </w:pPr>
    </w:p>
    <w:p w14:paraId="4B1EE85A" w14:textId="3D020C01" w:rsidR="003B03D2" w:rsidRPr="003B03D2" w:rsidRDefault="003B03D2" w:rsidP="003B03D2">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Special Permit Findings:  </w:t>
      </w:r>
      <w:r w:rsidRPr="003B03D2">
        <w:rPr>
          <w:rFonts w:ascii="Times New Roman" w:hAnsi="Times New Roman"/>
          <w:sz w:val="24"/>
          <w:szCs w:val="24"/>
        </w:rPr>
        <w:t xml:space="preserve">In addition to the standard </w:t>
      </w:r>
      <w:r w:rsidR="00AF5764" w:rsidRPr="003B03D2">
        <w:rPr>
          <w:rFonts w:ascii="Times New Roman" w:hAnsi="Times New Roman"/>
          <w:sz w:val="24"/>
          <w:szCs w:val="24"/>
        </w:rPr>
        <w:t>findings for special permit</w:t>
      </w:r>
      <w:r w:rsidR="00DD2A16">
        <w:rPr>
          <w:rFonts w:ascii="Times New Roman" w:hAnsi="Times New Roman"/>
          <w:sz w:val="24"/>
          <w:szCs w:val="24"/>
        </w:rPr>
        <w:t xml:space="preserve"> set forth in Section 10.6</w:t>
      </w:r>
      <w:r w:rsidR="0014300F">
        <w:rPr>
          <w:rFonts w:ascii="Times New Roman" w:hAnsi="Times New Roman"/>
          <w:sz w:val="24"/>
          <w:szCs w:val="24"/>
        </w:rPr>
        <w:t>,</w:t>
      </w:r>
      <w:r w:rsidRPr="003B03D2">
        <w:rPr>
          <w:rFonts w:ascii="Times New Roman" w:hAnsi="Times New Roman"/>
          <w:sz w:val="24"/>
          <w:szCs w:val="24"/>
        </w:rPr>
        <w:t xml:space="preserve"> the SPGA </w:t>
      </w:r>
      <w:r w:rsidR="00AF5764">
        <w:rPr>
          <w:rFonts w:ascii="Times New Roman" w:hAnsi="Times New Roman"/>
          <w:sz w:val="24"/>
          <w:szCs w:val="24"/>
        </w:rPr>
        <w:t>shall not issue a special permit for a MMTC or MC unless it makes the</w:t>
      </w:r>
      <w:r w:rsidRPr="003B03D2">
        <w:rPr>
          <w:rFonts w:ascii="Times New Roman" w:hAnsi="Times New Roman"/>
          <w:sz w:val="24"/>
          <w:szCs w:val="24"/>
        </w:rPr>
        <w:t xml:space="preserve"> following</w:t>
      </w:r>
      <w:r w:rsidR="0014300F">
        <w:rPr>
          <w:rFonts w:ascii="Times New Roman" w:hAnsi="Times New Roman"/>
          <w:sz w:val="24"/>
          <w:szCs w:val="24"/>
        </w:rPr>
        <w:t xml:space="preserve"> findings</w:t>
      </w:r>
      <w:r w:rsidRPr="003B03D2">
        <w:rPr>
          <w:rFonts w:ascii="Times New Roman" w:hAnsi="Times New Roman"/>
          <w:sz w:val="24"/>
          <w:szCs w:val="24"/>
        </w:rPr>
        <w:t>:</w:t>
      </w:r>
    </w:p>
    <w:p w14:paraId="0063F400" w14:textId="09080AB5" w:rsidR="0014300F" w:rsidRDefault="003B03D2" w:rsidP="0014300F">
      <w:pPr>
        <w:numPr>
          <w:ilvl w:val="0"/>
          <w:numId w:val="6"/>
        </w:numPr>
        <w:spacing w:line="240" w:lineRule="auto"/>
        <w:ind w:left="1080"/>
        <w:rPr>
          <w:rFonts w:ascii="Times New Roman" w:hAnsi="Times New Roman"/>
          <w:sz w:val="24"/>
          <w:szCs w:val="24"/>
        </w:rPr>
      </w:pPr>
      <w:r w:rsidRPr="003B03D2">
        <w:rPr>
          <w:rFonts w:ascii="Times New Roman" w:hAnsi="Times New Roman"/>
          <w:sz w:val="24"/>
          <w:szCs w:val="24"/>
        </w:rPr>
        <w:t xml:space="preserve">The </w:t>
      </w:r>
      <w:r w:rsidR="0014300F">
        <w:rPr>
          <w:rFonts w:ascii="Times New Roman" w:hAnsi="Times New Roman"/>
          <w:sz w:val="24"/>
          <w:szCs w:val="24"/>
        </w:rPr>
        <w:t>MMTC</w:t>
      </w:r>
      <w:r w:rsidRPr="003B03D2">
        <w:rPr>
          <w:rFonts w:ascii="Times New Roman" w:hAnsi="Times New Roman"/>
          <w:sz w:val="24"/>
          <w:szCs w:val="24"/>
        </w:rPr>
        <w:t xml:space="preserve"> </w:t>
      </w:r>
      <w:r w:rsidR="00BC4CAE">
        <w:rPr>
          <w:rFonts w:ascii="Times New Roman" w:hAnsi="Times New Roman"/>
          <w:sz w:val="24"/>
          <w:szCs w:val="24"/>
        </w:rPr>
        <w:t>or ME</w:t>
      </w:r>
      <w:r w:rsidR="00F926FA">
        <w:rPr>
          <w:rFonts w:ascii="Times New Roman" w:hAnsi="Times New Roman"/>
          <w:sz w:val="24"/>
          <w:szCs w:val="24"/>
        </w:rPr>
        <w:t xml:space="preserve"> </w:t>
      </w:r>
      <w:r w:rsidRPr="003B03D2">
        <w:rPr>
          <w:rFonts w:ascii="Times New Roman" w:hAnsi="Times New Roman"/>
          <w:sz w:val="24"/>
          <w:szCs w:val="24"/>
        </w:rPr>
        <w:t>does not derogate from the purposes and intent of this Section and the Zoning Bylaw.</w:t>
      </w:r>
    </w:p>
    <w:p w14:paraId="3DB46CDA" w14:textId="7092DB44" w:rsidR="0014300F" w:rsidRDefault="003B03D2" w:rsidP="0014300F">
      <w:pPr>
        <w:numPr>
          <w:ilvl w:val="0"/>
          <w:numId w:val="6"/>
        </w:numPr>
        <w:spacing w:line="240" w:lineRule="auto"/>
        <w:ind w:left="1080"/>
        <w:rPr>
          <w:rFonts w:ascii="Times New Roman" w:hAnsi="Times New Roman"/>
          <w:sz w:val="24"/>
          <w:szCs w:val="24"/>
        </w:rPr>
      </w:pPr>
      <w:r w:rsidRPr="003B03D2">
        <w:rPr>
          <w:rFonts w:ascii="Times New Roman" w:hAnsi="Times New Roman"/>
          <w:sz w:val="24"/>
          <w:szCs w:val="24"/>
        </w:rPr>
        <w:t xml:space="preserve">The proposed </w:t>
      </w:r>
      <w:r w:rsidR="00BC4CAE">
        <w:rPr>
          <w:rFonts w:ascii="Times New Roman" w:hAnsi="Times New Roman"/>
          <w:sz w:val="24"/>
          <w:szCs w:val="24"/>
        </w:rPr>
        <w:t>MMTC or ME</w:t>
      </w:r>
      <w:r w:rsidRPr="003B03D2">
        <w:rPr>
          <w:rFonts w:ascii="Times New Roman" w:hAnsi="Times New Roman"/>
          <w:sz w:val="24"/>
          <w:szCs w:val="24"/>
        </w:rPr>
        <w:t xml:space="preserve"> is designed to minimize any adverse impacts on </w:t>
      </w:r>
      <w:r w:rsidR="00F926FA" w:rsidRPr="00F926FA">
        <w:rPr>
          <w:rFonts w:ascii="Times New Roman" w:hAnsi="Times New Roman"/>
          <w:sz w:val="24"/>
          <w:szCs w:val="24"/>
        </w:rPr>
        <w:t>abutters and other parties in interest, as defined in MGL c. 40A, § 11</w:t>
      </w:r>
      <w:r w:rsidRPr="003B03D2">
        <w:rPr>
          <w:rFonts w:ascii="Times New Roman" w:hAnsi="Times New Roman"/>
          <w:sz w:val="24"/>
          <w:szCs w:val="24"/>
        </w:rPr>
        <w:t>.</w:t>
      </w:r>
    </w:p>
    <w:p w14:paraId="4CF2A588" w14:textId="7F753E08" w:rsidR="00DD1359" w:rsidRDefault="00DD1359" w:rsidP="0014300F">
      <w:pPr>
        <w:numPr>
          <w:ilvl w:val="0"/>
          <w:numId w:val="6"/>
        </w:numPr>
        <w:spacing w:line="240" w:lineRule="auto"/>
        <w:ind w:left="1080"/>
        <w:rPr>
          <w:rFonts w:ascii="Times New Roman" w:hAnsi="Times New Roman"/>
          <w:sz w:val="24"/>
          <w:szCs w:val="24"/>
        </w:rPr>
      </w:pPr>
      <w:r>
        <w:rPr>
          <w:rFonts w:ascii="Times New Roman" w:hAnsi="Times New Roman"/>
          <w:sz w:val="24"/>
          <w:szCs w:val="24"/>
        </w:rPr>
        <w:t xml:space="preserve">The applicant </w:t>
      </w:r>
      <w:r w:rsidRPr="00DD1359">
        <w:rPr>
          <w:rFonts w:ascii="Times New Roman" w:hAnsi="Times New Roman"/>
          <w:sz w:val="24"/>
          <w:szCs w:val="24"/>
        </w:rPr>
        <w:t>demonstrates that</w:t>
      </w:r>
      <w:r>
        <w:rPr>
          <w:rFonts w:ascii="Times New Roman" w:hAnsi="Times New Roman"/>
          <w:sz w:val="24"/>
          <w:szCs w:val="24"/>
        </w:rPr>
        <w:t xml:space="preserve"> the</w:t>
      </w:r>
      <w:r w:rsidRPr="00DD1359">
        <w:rPr>
          <w:rFonts w:ascii="Times New Roman" w:hAnsi="Times New Roman"/>
          <w:sz w:val="24"/>
          <w:szCs w:val="24"/>
        </w:rPr>
        <w:t xml:space="preserve"> </w:t>
      </w:r>
      <w:r>
        <w:rPr>
          <w:rFonts w:ascii="Times New Roman" w:hAnsi="Times New Roman"/>
          <w:sz w:val="24"/>
          <w:szCs w:val="24"/>
        </w:rPr>
        <w:t>MMTC or ME</w:t>
      </w:r>
      <w:r w:rsidRPr="00DD1359">
        <w:rPr>
          <w:rFonts w:ascii="Times New Roman" w:hAnsi="Times New Roman"/>
          <w:sz w:val="24"/>
          <w:szCs w:val="24"/>
        </w:rPr>
        <w:t xml:space="preserve"> will meet all the permitting requirements of all applicable agencies within the Commonwealth of Massachusetts and will comply with all applicable state laws and regulations;</w:t>
      </w:r>
    </w:p>
    <w:p w14:paraId="1A9B9C18" w14:textId="207F3A42" w:rsidR="00F926FA" w:rsidRDefault="003B03D2" w:rsidP="00F926FA">
      <w:pPr>
        <w:numPr>
          <w:ilvl w:val="0"/>
          <w:numId w:val="6"/>
        </w:numPr>
        <w:spacing w:line="240" w:lineRule="auto"/>
        <w:ind w:left="1080"/>
        <w:rPr>
          <w:rFonts w:ascii="Times New Roman" w:hAnsi="Times New Roman"/>
          <w:sz w:val="24"/>
          <w:szCs w:val="24"/>
        </w:rPr>
      </w:pPr>
      <w:r w:rsidRPr="003B03D2">
        <w:rPr>
          <w:rFonts w:ascii="Times New Roman" w:hAnsi="Times New Roman"/>
          <w:sz w:val="24"/>
          <w:szCs w:val="24"/>
        </w:rPr>
        <w:t>The security plan provides</w:t>
      </w:r>
      <w:r w:rsidR="00D171A7">
        <w:rPr>
          <w:rFonts w:ascii="Times New Roman" w:hAnsi="Times New Roman"/>
          <w:sz w:val="24"/>
          <w:szCs w:val="24"/>
        </w:rPr>
        <w:t xml:space="preserve"> </w:t>
      </w:r>
      <w:r w:rsidRPr="003B03D2">
        <w:rPr>
          <w:rFonts w:ascii="Times New Roman" w:hAnsi="Times New Roman"/>
          <w:sz w:val="24"/>
          <w:szCs w:val="24"/>
        </w:rPr>
        <w:t xml:space="preserve">sufficient assurance that adequate security controls will be implemented to ensure the protection of the public health and safety during hours of </w:t>
      </w:r>
      <w:r w:rsidRPr="003B03D2">
        <w:rPr>
          <w:rFonts w:ascii="Times New Roman" w:hAnsi="Times New Roman"/>
          <w:sz w:val="24"/>
          <w:szCs w:val="24"/>
        </w:rPr>
        <w:lastRenderedPageBreak/>
        <w:t>operation and that any marijuana or marijuana related products are adequately secured on-site or via delivery.</w:t>
      </w:r>
    </w:p>
    <w:p w14:paraId="23BF146F" w14:textId="77777777" w:rsidR="00F926FA" w:rsidRDefault="003B03D2" w:rsidP="00F926FA">
      <w:pPr>
        <w:numPr>
          <w:ilvl w:val="0"/>
          <w:numId w:val="6"/>
        </w:numPr>
        <w:spacing w:line="240" w:lineRule="auto"/>
        <w:ind w:left="1080"/>
        <w:rPr>
          <w:rFonts w:ascii="Times New Roman" w:hAnsi="Times New Roman"/>
          <w:sz w:val="24"/>
          <w:szCs w:val="24"/>
        </w:rPr>
      </w:pPr>
      <w:r w:rsidRPr="003B03D2">
        <w:rPr>
          <w:rFonts w:ascii="Times New Roman" w:hAnsi="Times New Roman"/>
          <w:sz w:val="24"/>
          <w:szCs w:val="24"/>
        </w:rPr>
        <w:t xml:space="preserve">The odor control plan proposed adequately provides for the ongoing safe operation of the </w:t>
      </w:r>
      <w:r w:rsidR="00BC4CAE" w:rsidRPr="00F926FA">
        <w:rPr>
          <w:rFonts w:ascii="Times New Roman" w:hAnsi="Times New Roman"/>
          <w:sz w:val="24"/>
          <w:szCs w:val="24"/>
        </w:rPr>
        <w:t>MMTC or ME</w:t>
      </w:r>
      <w:r w:rsidRPr="003B03D2">
        <w:rPr>
          <w:rFonts w:ascii="Times New Roman" w:hAnsi="Times New Roman"/>
          <w:sz w:val="24"/>
          <w:szCs w:val="24"/>
        </w:rPr>
        <w:t xml:space="preserve"> and minimizes any adverse impacts to abutting properties from odor-emitting activities to be conducted on-site.</w:t>
      </w:r>
    </w:p>
    <w:p w14:paraId="673C852E" w14:textId="4BEACACC" w:rsidR="003B03D2" w:rsidRDefault="003B03D2" w:rsidP="00F926FA">
      <w:pPr>
        <w:numPr>
          <w:ilvl w:val="0"/>
          <w:numId w:val="6"/>
        </w:numPr>
        <w:spacing w:line="240" w:lineRule="auto"/>
        <w:ind w:left="1080"/>
        <w:rPr>
          <w:rFonts w:ascii="Times New Roman" w:hAnsi="Times New Roman"/>
          <w:sz w:val="24"/>
          <w:szCs w:val="24"/>
        </w:rPr>
      </w:pPr>
      <w:r w:rsidRPr="003B03D2">
        <w:rPr>
          <w:rFonts w:ascii="Times New Roman" w:hAnsi="Times New Roman"/>
          <w:sz w:val="24"/>
          <w:szCs w:val="24"/>
        </w:rPr>
        <w:t xml:space="preserve">The proposed design and operation of the </w:t>
      </w:r>
      <w:r w:rsidR="00BC4CAE" w:rsidRPr="00F926FA">
        <w:rPr>
          <w:rFonts w:ascii="Times New Roman" w:hAnsi="Times New Roman"/>
          <w:sz w:val="24"/>
          <w:szCs w:val="24"/>
        </w:rPr>
        <w:t>MMTC or ME</w:t>
      </w:r>
      <w:r w:rsidRPr="003B03D2">
        <w:rPr>
          <w:rFonts w:ascii="Times New Roman" w:hAnsi="Times New Roman"/>
          <w:sz w:val="24"/>
          <w:szCs w:val="24"/>
        </w:rPr>
        <w:t xml:space="preserve"> will meet the requirements of this </w:t>
      </w:r>
      <w:r w:rsidR="00BC4CAE" w:rsidRPr="00F926FA">
        <w:rPr>
          <w:rFonts w:ascii="Times New Roman" w:hAnsi="Times New Roman"/>
          <w:sz w:val="24"/>
          <w:szCs w:val="24"/>
        </w:rPr>
        <w:t>Bylaw.</w:t>
      </w:r>
    </w:p>
    <w:p w14:paraId="54494767" w14:textId="64672FFE" w:rsidR="00076B73" w:rsidRPr="00384118" w:rsidRDefault="00076B73" w:rsidP="00E57234">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Special Permit </w:t>
      </w:r>
      <w:r w:rsidRPr="00384118">
        <w:rPr>
          <w:rFonts w:ascii="Times New Roman" w:hAnsi="Times New Roman"/>
          <w:sz w:val="24"/>
          <w:szCs w:val="24"/>
        </w:rPr>
        <w:t xml:space="preserve">Conditions on </w:t>
      </w:r>
      <w:r>
        <w:rPr>
          <w:rFonts w:ascii="Times New Roman" w:hAnsi="Times New Roman"/>
          <w:sz w:val="24"/>
          <w:szCs w:val="24"/>
        </w:rPr>
        <w:t xml:space="preserve">MMTCs and </w:t>
      </w:r>
      <w:r w:rsidR="006F6F39">
        <w:rPr>
          <w:rFonts w:ascii="Times New Roman" w:hAnsi="Times New Roman"/>
          <w:sz w:val="24"/>
          <w:szCs w:val="24"/>
        </w:rPr>
        <w:t>MEs</w:t>
      </w:r>
      <w:r>
        <w:rPr>
          <w:rFonts w:ascii="Times New Roman" w:hAnsi="Times New Roman"/>
          <w:sz w:val="24"/>
          <w:szCs w:val="24"/>
        </w:rPr>
        <w:t xml:space="preserve">: </w:t>
      </w:r>
      <w:r w:rsidRPr="00BA3F22">
        <w:rPr>
          <w:rFonts w:ascii="Times New Roman" w:hAnsi="Times New Roman"/>
          <w:sz w:val="24"/>
          <w:szCs w:val="24"/>
        </w:rPr>
        <w:t>The SPGA shall impose conditions reasonably appropriate to i</w:t>
      </w:r>
      <w:r>
        <w:rPr>
          <w:rFonts w:ascii="Times New Roman" w:hAnsi="Times New Roman"/>
          <w:sz w:val="24"/>
          <w:szCs w:val="24"/>
        </w:rPr>
        <w:t>mprove site design, traffic flow</w:t>
      </w:r>
      <w:r w:rsidRPr="00BA3F22">
        <w:rPr>
          <w:rFonts w:ascii="Times New Roman" w:hAnsi="Times New Roman"/>
          <w:sz w:val="24"/>
          <w:szCs w:val="24"/>
        </w:rPr>
        <w:t>, public safety, protect water quality, air quality, and significant environmental resources, preserve the character of the surrounding area and otherwise serve the purpose of this section.</w:t>
      </w:r>
      <w:r>
        <w:rPr>
          <w:rFonts w:ascii="Times New Roman" w:hAnsi="Times New Roman"/>
          <w:sz w:val="24"/>
          <w:szCs w:val="24"/>
        </w:rPr>
        <w:t xml:space="preserve">  In addition to any specific conditions applicable to the applicant’s MMTC or </w:t>
      </w:r>
      <w:r w:rsidR="006F6F39">
        <w:rPr>
          <w:rFonts w:ascii="Times New Roman" w:hAnsi="Times New Roman"/>
          <w:sz w:val="24"/>
          <w:szCs w:val="24"/>
        </w:rPr>
        <w:t>ME</w:t>
      </w:r>
      <w:r>
        <w:rPr>
          <w:rFonts w:ascii="Times New Roman" w:hAnsi="Times New Roman"/>
          <w:sz w:val="24"/>
          <w:szCs w:val="24"/>
        </w:rPr>
        <w:t>, t</w:t>
      </w:r>
      <w:r w:rsidRPr="00384118">
        <w:rPr>
          <w:rFonts w:ascii="Times New Roman" w:hAnsi="Times New Roman"/>
          <w:sz w:val="24"/>
          <w:szCs w:val="24"/>
        </w:rPr>
        <w:t xml:space="preserve">he SPGA </w:t>
      </w:r>
      <w:r>
        <w:rPr>
          <w:rFonts w:ascii="Times New Roman" w:hAnsi="Times New Roman"/>
          <w:sz w:val="24"/>
          <w:szCs w:val="24"/>
        </w:rPr>
        <w:t xml:space="preserve">may </w:t>
      </w:r>
      <w:r w:rsidRPr="00384118">
        <w:rPr>
          <w:rFonts w:ascii="Times New Roman" w:hAnsi="Times New Roman"/>
          <w:sz w:val="24"/>
          <w:szCs w:val="24"/>
        </w:rPr>
        <w:t>include the fol</w:t>
      </w:r>
      <w:r>
        <w:rPr>
          <w:rFonts w:ascii="Times New Roman" w:hAnsi="Times New Roman"/>
          <w:sz w:val="24"/>
          <w:szCs w:val="24"/>
        </w:rPr>
        <w:t xml:space="preserve">lowing conditions in </w:t>
      </w:r>
      <w:r w:rsidRPr="00384118">
        <w:rPr>
          <w:rFonts w:ascii="Times New Roman" w:hAnsi="Times New Roman"/>
          <w:sz w:val="24"/>
          <w:szCs w:val="24"/>
        </w:rPr>
        <w:t>a</w:t>
      </w:r>
      <w:r>
        <w:rPr>
          <w:rFonts w:ascii="Times New Roman" w:hAnsi="Times New Roman"/>
          <w:sz w:val="24"/>
          <w:szCs w:val="24"/>
        </w:rPr>
        <w:t>ny</w:t>
      </w:r>
      <w:r w:rsidRPr="00384118">
        <w:rPr>
          <w:rFonts w:ascii="Times New Roman" w:hAnsi="Times New Roman"/>
          <w:sz w:val="24"/>
          <w:szCs w:val="24"/>
        </w:rPr>
        <w:t xml:space="preserve"> special permit granted under this Bylaw:</w:t>
      </w:r>
    </w:p>
    <w:p w14:paraId="1A450F2A" w14:textId="77777777" w:rsidR="00076B73" w:rsidRPr="00B77DB1" w:rsidRDefault="00076B73" w:rsidP="00E57234">
      <w:pPr>
        <w:pStyle w:val="ListParagraph"/>
        <w:spacing w:line="240" w:lineRule="auto"/>
        <w:rPr>
          <w:rFonts w:ascii="Times New Roman" w:hAnsi="Times New Roman"/>
          <w:sz w:val="24"/>
          <w:szCs w:val="24"/>
        </w:rPr>
      </w:pPr>
    </w:p>
    <w:p w14:paraId="66638271" w14:textId="59B888CF" w:rsidR="00076B73" w:rsidRDefault="00076B73" w:rsidP="00E57234">
      <w:pPr>
        <w:pStyle w:val="ListParagraph"/>
        <w:numPr>
          <w:ilvl w:val="0"/>
          <w:numId w:val="1"/>
        </w:numPr>
        <w:spacing w:line="240" w:lineRule="auto"/>
        <w:rPr>
          <w:rFonts w:ascii="Times New Roman" w:hAnsi="Times New Roman"/>
          <w:sz w:val="24"/>
          <w:szCs w:val="24"/>
        </w:rPr>
      </w:pPr>
      <w:r w:rsidRPr="00B77DB1">
        <w:rPr>
          <w:rFonts w:ascii="Times New Roman" w:hAnsi="Times New Roman"/>
          <w:sz w:val="24"/>
          <w:szCs w:val="24"/>
        </w:rPr>
        <w:t>Hours of Operation</w:t>
      </w:r>
      <w:r>
        <w:rPr>
          <w:rFonts w:ascii="Times New Roman" w:hAnsi="Times New Roman"/>
          <w:sz w:val="24"/>
          <w:szCs w:val="24"/>
        </w:rPr>
        <w:t>, but if none are specified in the special permit, hours of operation</w:t>
      </w:r>
      <w:r w:rsidR="00D62E26">
        <w:rPr>
          <w:rFonts w:ascii="Times New Roman" w:hAnsi="Times New Roman"/>
          <w:sz w:val="24"/>
          <w:szCs w:val="24"/>
        </w:rPr>
        <w:t xml:space="preserve"> for retail sales</w:t>
      </w:r>
      <w:r>
        <w:rPr>
          <w:rFonts w:ascii="Times New Roman" w:hAnsi="Times New Roman"/>
          <w:sz w:val="24"/>
          <w:szCs w:val="24"/>
        </w:rPr>
        <w:t xml:space="preserve"> shall be limited to 8:00 a.m. – </w:t>
      </w:r>
      <w:r w:rsidR="006E5E53">
        <w:rPr>
          <w:rFonts w:ascii="Times New Roman" w:hAnsi="Times New Roman"/>
          <w:sz w:val="24"/>
          <w:szCs w:val="24"/>
        </w:rPr>
        <w:t>10</w:t>
      </w:r>
      <w:r>
        <w:rPr>
          <w:rFonts w:ascii="Times New Roman" w:hAnsi="Times New Roman"/>
          <w:sz w:val="24"/>
          <w:szCs w:val="24"/>
        </w:rPr>
        <w:t>:00 p.m.</w:t>
      </w:r>
    </w:p>
    <w:p w14:paraId="12900E22" w14:textId="77777777" w:rsidR="00076B73" w:rsidRDefault="00076B73" w:rsidP="00E57234">
      <w:pPr>
        <w:pStyle w:val="ListParagraph"/>
        <w:spacing w:line="240" w:lineRule="auto"/>
        <w:ind w:left="1080"/>
        <w:rPr>
          <w:rFonts w:ascii="Times New Roman" w:hAnsi="Times New Roman"/>
          <w:sz w:val="24"/>
          <w:szCs w:val="24"/>
        </w:rPr>
      </w:pPr>
    </w:p>
    <w:p w14:paraId="3B7AE31A" w14:textId="77777777" w:rsidR="00076B73" w:rsidRPr="004A3C9C" w:rsidRDefault="00076B73" w:rsidP="00E57234">
      <w:pPr>
        <w:pStyle w:val="ListParagraph"/>
        <w:numPr>
          <w:ilvl w:val="0"/>
          <w:numId w:val="1"/>
        </w:numPr>
        <w:spacing w:line="240" w:lineRule="auto"/>
        <w:rPr>
          <w:rFonts w:ascii="Times New Roman" w:hAnsi="Times New Roman"/>
          <w:sz w:val="24"/>
          <w:szCs w:val="24"/>
        </w:rPr>
      </w:pPr>
      <w:r w:rsidRPr="00B66200">
        <w:rPr>
          <w:rFonts w:ascii="Times New Roman" w:hAnsi="Times New Roman"/>
          <w:sz w:val="24"/>
          <w:szCs w:val="24"/>
        </w:rPr>
        <w:t xml:space="preserve">The use shall not generate outside odors from </w:t>
      </w:r>
      <w:r>
        <w:rPr>
          <w:rFonts w:ascii="Times New Roman" w:hAnsi="Times New Roman"/>
          <w:sz w:val="24"/>
          <w:szCs w:val="24"/>
        </w:rPr>
        <w:t xml:space="preserve">the cultivation or processing of </w:t>
      </w:r>
      <w:r w:rsidRPr="004A3C9C">
        <w:rPr>
          <w:rFonts w:ascii="Times New Roman" w:hAnsi="Times New Roman"/>
          <w:sz w:val="24"/>
          <w:szCs w:val="24"/>
        </w:rPr>
        <w:t>marijuana and marijuana products.</w:t>
      </w:r>
    </w:p>
    <w:p w14:paraId="7467317C" w14:textId="77777777" w:rsidR="00076B73" w:rsidRPr="004A3C9C" w:rsidRDefault="00076B73" w:rsidP="00E57234">
      <w:pPr>
        <w:pStyle w:val="ListParagraph"/>
        <w:spacing w:line="240" w:lineRule="auto"/>
        <w:rPr>
          <w:sz w:val="24"/>
          <w:szCs w:val="24"/>
        </w:rPr>
      </w:pPr>
    </w:p>
    <w:p w14:paraId="35E26878" w14:textId="2C7A7FC7" w:rsidR="00076B73" w:rsidRPr="004A3C9C" w:rsidRDefault="00076B73" w:rsidP="00E57234">
      <w:pPr>
        <w:pStyle w:val="ListParagraph"/>
        <w:numPr>
          <w:ilvl w:val="0"/>
          <w:numId w:val="1"/>
        </w:numPr>
        <w:spacing w:line="240" w:lineRule="auto"/>
        <w:rPr>
          <w:rFonts w:ascii="Times New Roman" w:hAnsi="Times New Roman"/>
          <w:sz w:val="24"/>
          <w:szCs w:val="24"/>
        </w:rPr>
      </w:pPr>
      <w:r w:rsidRPr="004A3C9C">
        <w:rPr>
          <w:rFonts w:ascii="Times New Roman" w:hAnsi="Times New Roman"/>
          <w:sz w:val="24"/>
          <w:szCs w:val="24"/>
        </w:rPr>
        <w:t xml:space="preserve">A Security Plan shall be required for all MMTC and </w:t>
      </w:r>
      <w:r w:rsidR="004A3C9C">
        <w:rPr>
          <w:rFonts w:ascii="Times New Roman" w:hAnsi="Times New Roman"/>
          <w:sz w:val="24"/>
          <w:szCs w:val="24"/>
        </w:rPr>
        <w:t>MEs</w:t>
      </w:r>
      <w:r w:rsidRPr="004A3C9C">
        <w:rPr>
          <w:rFonts w:ascii="Times New Roman" w:hAnsi="Times New Roman"/>
          <w:sz w:val="24"/>
          <w:szCs w:val="24"/>
        </w:rPr>
        <w:t xml:space="preserve">, which shall be subject to approval by the </w:t>
      </w:r>
      <w:r w:rsidR="004A3C9C">
        <w:rPr>
          <w:rFonts w:ascii="Times New Roman" w:hAnsi="Times New Roman"/>
          <w:sz w:val="24"/>
          <w:szCs w:val="24"/>
        </w:rPr>
        <w:t>Hopedale</w:t>
      </w:r>
      <w:r w:rsidRPr="004A3C9C">
        <w:rPr>
          <w:rFonts w:ascii="Times New Roman" w:hAnsi="Times New Roman"/>
          <w:sz w:val="24"/>
          <w:szCs w:val="24"/>
        </w:rPr>
        <w:t xml:space="preserve"> Fire and Police Chiefs and submitted to the </w:t>
      </w:r>
      <w:r w:rsidR="004A3C9C">
        <w:rPr>
          <w:rFonts w:ascii="Times New Roman" w:hAnsi="Times New Roman"/>
          <w:sz w:val="24"/>
          <w:szCs w:val="24"/>
        </w:rPr>
        <w:t>SPGA</w:t>
      </w:r>
      <w:r w:rsidRPr="004A3C9C">
        <w:rPr>
          <w:rFonts w:ascii="Times New Roman" w:hAnsi="Times New Roman"/>
          <w:sz w:val="24"/>
          <w:szCs w:val="24"/>
        </w:rPr>
        <w:t>.</w:t>
      </w:r>
    </w:p>
    <w:p w14:paraId="49CE9856" w14:textId="77777777" w:rsidR="00076B73" w:rsidRPr="00B864D0" w:rsidRDefault="00076B73" w:rsidP="00E57234">
      <w:pPr>
        <w:pStyle w:val="ListParagraph"/>
        <w:spacing w:before="270" w:after="0" w:line="240" w:lineRule="auto"/>
        <w:ind w:left="0"/>
        <w:textAlignment w:val="baseline"/>
        <w:rPr>
          <w:color w:val="000000"/>
          <w:sz w:val="24"/>
        </w:rPr>
      </w:pPr>
    </w:p>
    <w:p w14:paraId="15B705CB" w14:textId="77777777" w:rsidR="00076B73" w:rsidRPr="000C66A7" w:rsidRDefault="00076B73" w:rsidP="00E57234">
      <w:pPr>
        <w:pStyle w:val="ListParagraph"/>
        <w:numPr>
          <w:ilvl w:val="0"/>
          <w:numId w:val="1"/>
        </w:numPr>
        <w:spacing w:before="270" w:after="0" w:line="240" w:lineRule="auto"/>
        <w:textAlignment w:val="baseline"/>
        <w:rPr>
          <w:color w:val="000000"/>
          <w:sz w:val="24"/>
        </w:rPr>
      </w:pPr>
      <w:r w:rsidRPr="000C66A7">
        <w:rPr>
          <w:rFonts w:ascii="Times New Roman" w:hAnsi="Times New Roman"/>
          <w:sz w:val="24"/>
          <w:szCs w:val="24"/>
        </w:rPr>
        <w:t>The permit holder shall provide to the Zoning Enforcement Officer and Chief of the Police Department, the name, telephone number and electronic mail address of a contact person in the event that such person needs to be contacted after regular business hours to address an urgent issue.  Such contact information shall be kept updated by the permit holder.</w:t>
      </w:r>
    </w:p>
    <w:p w14:paraId="2965FB76" w14:textId="6C38DFCE" w:rsidR="00076B73" w:rsidRPr="00B864D0" w:rsidRDefault="00076B73" w:rsidP="00E57234">
      <w:pPr>
        <w:numPr>
          <w:ilvl w:val="0"/>
          <w:numId w:val="1"/>
        </w:numPr>
        <w:spacing w:before="278" w:after="314" w:line="240" w:lineRule="auto"/>
        <w:textAlignment w:val="baseline"/>
        <w:rPr>
          <w:color w:val="000000"/>
          <w:sz w:val="24"/>
        </w:rPr>
      </w:pPr>
      <w:r>
        <w:rPr>
          <w:rFonts w:ascii="Times New Roman" w:hAnsi="Times New Roman"/>
          <w:color w:val="000000"/>
          <w:sz w:val="24"/>
        </w:rPr>
        <w:t xml:space="preserve">MMTCs and </w:t>
      </w:r>
      <w:r w:rsidR="00617D83">
        <w:rPr>
          <w:rFonts w:ascii="Times New Roman" w:hAnsi="Times New Roman"/>
          <w:color w:val="000000"/>
          <w:sz w:val="24"/>
        </w:rPr>
        <w:t>MEs</w:t>
      </w:r>
      <w:r>
        <w:rPr>
          <w:rFonts w:ascii="Times New Roman" w:hAnsi="Times New Roman"/>
          <w:color w:val="000000"/>
          <w:sz w:val="24"/>
        </w:rPr>
        <w:t xml:space="preserve"> may not operate, and the special permit will not be valid, until the applicant has obtained all licenses and permits issued by the Commonwealth of Massachusetts and any of its agencies for the facility.</w:t>
      </w:r>
    </w:p>
    <w:p w14:paraId="0E014A3B" w14:textId="675E2AFA" w:rsidR="00076B73" w:rsidRPr="000C66A7" w:rsidRDefault="00076B73" w:rsidP="00E57234">
      <w:pPr>
        <w:pStyle w:val="ListParagraph"/>
        <w:numPr>
          <w:ilvl w:val="0"/>
          <w:numId w:val="1"/>
        </w:numPr>
        <w:spacing w:before="270" w:after="0" w:line="240" w:lineRule="auto"/>
        <w:textAlignment w:val="baseline"/>
        <w:rPr>
          <w:color w:val="000000"/>
          <w:sz w:val="24"/>
        </w:rPr>
      </w:pPr>
      <w:r w:rsidRPr="000C66A7">
        <w:rPr>
          <w:rFonts w:ascii="Times New Roman" w:hAnsi="Times New Roman"/>
          <w:color w:val="000000"/>
          <w:sz w:val="24"/>
        </w:rPr>
        <w:t>A special permit granted under this Section shall have a term limited t</w:t>
      </w:r>
      <w:r>
        <w:rPr>
          <w:rFonts w:ascii="Times New Roman" w:hAnsi="Times New Roman"/>
          <w:color w:val="000000"/>
          <w:sz w:val="24"/>
        </w:rPr>
        <w:t>o the duration of the applicant’</w:t>
      </w:r>
      <w:r w:rsidRPr="000C66A7">
        <w:rPr>
          <w:rFonts w:ascii="Times New Roman" w:hAnsi="Times New Roman"/>
          <w:color w:val="000000"/>
          <w:sz w:val="24"/>
        </w:rPr>
        <w:t xml:space="preserve">s ownership and use of the premises as a </w:t>
      </w:r>
      <w:r>
        <w:rPr>
          <w:rFonts w:ascii="Times New Roman" w:hAnsi="Times New Roman"/>
          <w:color w:val="000000"/>
          <w:sz w:val="24"/>
        </w:rPr>
        <w:t xml:space="preserve">MMTC or </w:t>
      </w:r>
      <w:r w:rsidR="00617D83">
        <w:rPr>
          <w:rFonts w:ascii="Times New Roman" w:hAnsi="Times New Roman"/>
          <w:color w:val="000000"/>
          <w:sz w:val="24"/>
        </w:rPr>
        <w:t>ME</w:t>
      </w:r>
      <w:r w:rsidRPr="000C66A7">
        <w:rPr>
          <w:rFonts w:ascii="Times New Roman" w:hAnsi="Times New Roman"/>
          <w:color w:val="000000"/>
          <w:sz w:val="24"/>
        </w:rPr>
        <w:t xml:space="preserve">. A special permit may be transferred only with the approval of the </w:t>
      </w:r>
      <w:r w:rsidR="00617D83">
        <w:rPr>
          <w:rFonts w:ascii="Times New Roman" w:hAnsi="Times New Roman"/>
          <w:color w:val="000000"/>
          <w:sz w:val="24"/>
        </w:rPr>
        <w:t>SPGA</w:t>
      </w:r>
      <w:r>
        <w:rPr>
          <w:rFonts w:ascii="Times New Roman" w:hAnsi="Times New Roman"/>
          <w:color w:val="000000"/>
          <w:sz w:val="24"/>
        </w:rPr>
        <w:t xml:space="preserve"> </w:t>
      </w:r>
      <w:r w:rsidRPr="000C66A7">
        <w:rPr>
          <w:rFonts w:ascii="Times New Roman" w:hAnsi="Times New Roman"/>
          <w:color w:val="000000"/>
          <w:sz w:val="24"/>
        </w:rPr>
        <w:t>in the form of an amendment to the special permit.</w:t>
      </w:r>
    </w:p>
    <w:p w14:paraId="62897320" w14:textId="77777777" w:rsidR="00076B73" w:rsidRDefault="00076B73" w:rsidP="00E57234">
      <w:pPr>
        <w:pStyle w:val="ListParagraph"/>
        <w:spacing w:line="240" w:lineRule="auto"/>
        <w:rPr>
          <w:rFonts w:ascii="Times New Roman" w:hAnsi="Times New Roman"/>
          <w:sz w:val="24"/>
          <w:szCs w:val="24"/>
        </w:rPr>
      </w:pPr>
    </w:p>
    <w:p w14:paraId="4E128D95" w14:textId="77777777" w:rsidR="00076B73" w:rsidRDefault="00076B73" w:rsidP="00E57234">
      <w:pPr>
        <w:pStyle w:val="ListParagraph"/>
        <w:numPr>
          <w:ilvl w:val="0"/>
          <w:numId w:val="1"/>
        </w:numPr>
        <w:spacing w:line="240" w:lineRule="auto"/>
        <w:rPr>
          <w:rFonts w:ascii="Times New Roman" w:hAnsi="Times New Roman"/>
          <w:sz w:val="24"/>
          <w:szCs w:val="24"/>
        </w:rPr>
      </w:pPr>
      <w:r w:rsidRPr="00B77DB1">
        <w:rPr>
          <w:rFonts w:ascii="Times New Roman" w:hAnsi="Times New Roman"/>
          <w:sz w:val="24"/>
          <w:szCs w:val="24"/>
        </w:rPr>
        <w:t xml:space="preserve">The special permit shall lapse upon the expiration </w:t>
      </w:r>
      <w:r>
        <w:rPr>
          <w:rFonts w:ascii="Times New Roman" w:hAnsi="Times New Roman"/>
          <w:sz w:val="24"/>
          <w:szCs w:val="24"/>
        </w:rPr>
        <w:t xml:space="preserve">or termination </w:t>
      </w:r>
      <w:r w:rsidRPr="00B77DB1">
        <w:rPr>
          <w:rFonts w:ascii="Times New Roman" w:hAnsi="Times New Roman"/>
          <w:sz w:val="24"/>
          <w:szCs w:val="24"/>
        </w:rPr>
        <w:t xml:space="preserve">of the applicant’s </w:t>
      </w:r>
      <w:r>
        <w:rPr>
          <w:rFonts w:ascii="Times New Roman" w:hAnsi="Times New Roman"/>
          <w:sz w:val="24"/>
          <w:szCs w:val="24"/>
        </w:rPr>
        <w:t xml:space="preserve">license by the Cannabis Control Commission.  </w:t>
      </w:r>
    </w:p>
    <w:p w14:paraId="38CE69BE" w14:textId="77777777" w:rsidR="00076B73" w:rsidRPr="00CD3529" w:rsidRDefault="00076B73" w:rsidP="00E57234">
      <w:pPr>
        <w:pStyle w:val="ListParagraph"/>
        <w:spacing w:line="240" w:lineRule="auto"/>
        <w:rPr>
          <w:rFonts w:ascii="Times New Roman" w:hAnsi="Times New Roman"/>
          <w:sz w:val="24"/>
          <w:szCs w:val="24"/>
        </w:rPr>
      </w:pPr>
    </w:p>
    <w:p w14:paraId="61BB64FB" w14:textId="60A15E9E" w:rsidR="00076B73" w:rsidRDefault="00076B73" w:rsidP="00E57234">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lastRenderedPageBreak/>
        <w:t xml:space="preserve">The permit holder shall notify the Zoning Enforcement Officer and SPGA in writing within 48 hours of the cessation of operation of the MMTC or </w:t>
      </w:r>
      <w:r w:rsidR="00FE0E9D">
        <w:rPr>
          <w:rFonts w:ascii="Times New Roman" w:hAnsi="Times New Roman"/>
          <w:sz w:val="24"/>
          <w:szCs w:val="24"/>
        </w:rPr>
        <w:t>ME’</w:t>
      </w:r>
      <w:r>
        <w:rPr>
          <w:rFonts w:ascii="Times New Roman" w:hAnsi="Times New Roman"/>
          <w:sz w:val="24"/>
          <w:szCs w:val="24"/>
        </w:rPr>
        <w:t xml:space="preserve">s expiration or termination of the permit holder’s license with the Cannabis Control Commission </w:t>
      </w:r>
    </w:p>
    <w:p w14:paraId="6D1DCB8B" w14:textId="77777777" w:rsidR="00076B73" w:rsidRPr="00A52752" w:rsidRDefault="00076B73" w:rsidP="00E57234">
      <w:pPr>
        <w:pStyle w:val="ListParagraph"/>
        <w:spacing w:line="240" w:lineRule="auto"/>
        <w:rPr>
          <w:rFonts w:ascii="Times New Roman" w:hAnsi="Times New Roman"/>
          <w:sz w:val="24"/>
          <w:szCs w:val="24"/>
        </w:rPr>
      </w:pPr>
    </w:p>
    <w:p w14:paraId="2B1695F3" w14:textId="5AB03627" w:rsidR="00076B73" w:rsidRDefault="00076B73" w:rsidP="00E57234">
      <w:pPr>
        <w:pStyle w:val="ListParagraph"/>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b/>
          <w:sz w:val="24"/>
          <w:szCs w:val="24"/>
        </w:rPr>
        <w:t xml:space="preserve">Section </w:t>
      </w:r>
      <w:r w:rsidR="00FE0E9D" w:rsidRPr="00FE0E9D">
        <w:rPr>
          <w:rFonts w:ascii="Times New Roman" w:hAnsi="Times New Roman"/>
          <w:b/>
          <w:sz w:val="24"/>
          <w:szCs w:val="24"/>
          <w:highlight w:val="yellow"/>
        </w:rPr>
        <w:t>XXX</w:t>
      </w:r>
      <w:r>
        <w:rPr>
          <w:rFonts w:ascii="Times New Roman" w:hAnsi="Times New Roman"/>
          <w:b/>
          <w:sz w:val="24"/>
          <w:szCs w:val="24"/>
        </w:rPr>
        <w:t xml:space="preserve"> -  </w:t>
      </w:r>
      <w:r w:rsidRPr="007745B3">
        <w:rPr>
          <w:rFonts w:ascii="Times New Roman" w:hAnsi="Times New Roman"/>
          <w:b/>
          <w:sz w:val="24"/>
          <w:szCs w:val="24"/>
        </w:rPr>
        <w:t>Prohibiti</w:t>
      </w:r>
      <w:r>
        <w:rPr>
          <w:rFonts w:ascii="Times New Roman" w:hAnsi="Times New Roman"/>
          <w:b/>
          <w:sz w:val="24"/>
          <w:szCs w:val="24"/>
        </w:rPr>
        <w:t>on Against Nuisances</w:t>
      </w:r>
      <w:r w:rsidRPr="00B77DB1">
        <w:rPr>
          <w:rFonts w:ascii="Times New Roman" w:hAnsi="Times New Roman"/>
          <w:sz w:val="24"/>
          <w:szCs w:val="24"/>
        </w:rPr>
        <w:t xml:space="preserve"> </w:t>
      </w:r>
    </w:p>
    <w:p w14:paraId="1C8347E6" w14:textId="77777777" w:rsidR="00076B73" w:rsidRDefault="00076B73" w:rsidP="00E57234">
      <w:pPr>
        <w:pStyle w:val="ListParagraph"/>
        <w:widowControl w:val="0"/>
        <w:autoSpaceDE w:val="0"/>
        <w:autoSpaceDN w:val="0"/>
        <w:adjustRightInd w:val="0"/>
        <w:spacing w:after="0" w:line="240" w:lineRule="auto"/>
        <w:ind w:left="0"/>
        <w:rPr>
          <w:rFonts w:ascii="Times New Roman" w:hAnsi="Times New Roman"/>
          <w:sz w:val="24"/>
          <w:szCs w:val="24"/>
        </w:rPr>
      </w:pPr>
    </w:p>
    <w:p w14:paraId="7369F401" w14:textId="23F0603D" w:rsidR="00076B73" w:rsidRDefault="00076B73" w:rsidP="00E57234">
      <w:pPr>
        <w:pStyle w:val="ListParagraph"/>
        <w:widowControl w:val="0"/>
        <w:autoSpaceDE w:val="0"/>
        <w:autoSpaceDN w:val="0"/>
        <w:adjustRightInd w:val="0"/>
        <w:spacing w:after="0" w:line="240" w:lineRule="auto"/>
        <w:ind w:left="0"/>
        <w:rPr>
          <w:rFonts w:ascii="Times New Roman" w:hAnsi="Times New Roman"/>
          <w:sz w:val="24"/>
          <w:szCs w:val="24"/>
        </w:rPr>
      </w:pPr>
      <w:r w:rsidRPr="00B77DB1">
        <w:rPr>
          <w:rFonts w:ascii="Times New Roman" w:hAnsi="Times New Roman"/>
          <w:sz w:val="24"/>
          <w:szCs w:val="24"/>
        </w:rPr>
        <w:t xml:space="preserve">No use shall be allowed in the MOD which creates a nuisance to abutters or to the surrounding area, or which creates any hazard, including but not limited to, fire, explosion, fumes, gas, smoke, odors, obnoxious dust, vapors, offensive </w:t>
      </w:r>
      <w:r>
        <w:rPr>
          <w:rFonts w:ascii="Times New Roman" w:hAnsi="Times New Roman"/>
          <w:sz w:val="24"/>
          <w:szCs w:val="24"/>
        </w:rPr>
        <w:t>sound</w:t>
      </w:r>
      <w:r w:rsidRPr="00B77DB1">
        <w:rPr>
          <w:rFonts w:ascii="Times New Roman" w:hAnsi="Times New Roman"/>
          <w:sz w:val="24"/>
          <w:szCs w:val="24"/>
        </w:rPr>
        <w:t xml:space="preserve"> or vibration, flashes, glare, objectionable effluent or electrical interference, which may impair the normal use and peaceful enjoyment of any property, structure or dwelling in the area. </w:t>
      </w:r>
    </w:p>
    <w:p w14:paraId="57A8C280" w14:textId="050FA390" w:rsidR="00D62E26" w:rsidRDefault="00D62E26" w:rsidP="00E57234">
      <w:pPr>
        <w:pStyle w:val="ListParagraph"/>
        <w:widowControl w:val="0"/>
        <w:autoSpaceDE w:val="0"/>
        <w:autoSpaceDN w:val="0"/>
        <w:adjustRightInd w:val="0"/>
        <w:spacing w:after="0" w:line="240" w:lineRule="auto"/>
        <w:ind w:left="0"/>
        <w:rPr>
          <w:rFonts w:ascii="Times New Roman" w:hAnsi="Times New Roman"/>
          <w:sz w:val="24"/>
          <w:szCs w:val="24"/>
        </w:rPr>
      </w:pPr>
    </w:p>
    <w:p w14:paraId="44027978" w14:textId="6FDF1BD8" w:rsidR="00D62E26" w:rsidRDefault="00D62E26" w:rsidP="00E57234">
      <w:pPr>
        <w:pStyle w:val="ListParagraph"/>
        <w:widowControl w:val="0"/>
        <w:autoSpaceDE w:val="0"/>
        <w:autoSpaceDN w:val="0"/>
        <w:adjustRightInd w:val="0"/>
        <w:spacing w:after="0" w:line="240" w:lineRule="auto"/>
        <w:ind w:left="0"/>
        <w:rPr>
          <w:rFonts w:ascii="Times New Roman" w:hAnsi="Times New Roman"/>
          <w:sz w:val="24"/>
          <w:szCs w:val="24"/>
        </w:rPr>
      </w:pPr>
      <w:r w:rsidRPr="00714259">
        <w:rPr>
          <w:rFonts w:ascii="Times New Roman" w:hAnsi="Times New Roman"/>
          <w:b/>
          <w:bCs/>
          <w:sz w:val="24"/>
          <w:szCs w:val="24"/>
        </w:rPr>
        <w:t xml:space="preserve">Section </w:t>
      </w:r>
      <w:r w:rsidRPr="00664AAD">
        <w:rPr>
          <w:rFonts w:ascii="Times New Roman" w:hAnsi="Times New Roman"/>
          <w:b/>
          <w:bCs/>
          <w:sz w:val="24"/>
          <w:szCs w:val="24"/>
          <w:highlight w:val="yellow"/>
        </w:rPr>
        <w:t>XXX</w:t>
      </w:r>
      <w:r w:rsidRPr="00714259">
        <w:rPr>
          <w:rFonts w:ascii="Times New Roman" w:hAnsi="Times New Roman"/>
          <w:b/>
          <w:bCs/>
          <w:sz w:val="24"/>
          <w:szCs w:val="24"/>
        </w:rPr>
        <w:t xml:space="preserve"> – Curbside Retail </w:t>
      </w:r>
      <w:r w:rsidR="0033136A">
        <w:rPr>
          <w:rFonts w:ascii="Times New Roman" w:hAnsi="Times New Roman"/>
          <w:b/>
          <w:bCs/>
          <w:sz w:val="24"/>
          <w:szCs w:val="24"/>
        </w:rPr>
        <w:t>Operations</w:t>
      </w:r>
      <w:r w:rsidRPr="00714259">
        <w:rPr>
          <w:rFonts w:ascii="Times New Roman" w:hAnsi="Times New Roman"/>
          <w:b/>
          <w:bCs/>
          <w:sz w:val="24"/>
          <w:szCs w:val="24"/>
        </w:rPr>
        <w:cr/>
      </w:r>
      <w:r w:rsidRPr="00D62E26">
        <w:rPr>
          <w:rFonts w:ascii="Times New Roman" w:hAnsi="Times New Roman"/>
          <w:sz w:val="24"/>
          <w:szCs w:val="24"/>
        </w:rPr>
        <w:cr/>
      </w:r>
      <w:r>
        <w:rPr>
          <w:rFonts w:ascii="Times New Roman" w:hAnsi="Times New Roman"/>
          <w:sz w:val="24"/>
          <w:szCs w:val="24"/>
        </w:rPr>
        <w:t>Notwithstanding anything to contrary set forth within this By</w:t>
      </w:r>
      <w:r w:rsidR="00714259">
        <w:rPr>
          <w:rFonts w:ascii="Times New Roman" w:hAnsi="Times New Roman"/>
          <w:sz w:val="24"/>
          <w:szCs w:val="24"/>
        </w:rPr>
        <w:t>l</w:t>
      </w:r>
      <w:r>
        <w:rPr>
          <w:rFonts w:ascii="Times New Roman" w:hAnsi="Times New Roman"/>
          <w:sz w:val="24"/>
          <w:szCs w:val="24"/>
        </w:rPr>
        <w:t>aw, i</w:t>
      </w:r>
      <w:r w:rsidRPr="00D62E26">
        <w:rPr>
          <w:rFonts w:ascii="Times New Roman" w:hAnsi="Times New Roman"/>
          <w:sz w:val="24"/>
          <w:szCs w:val="24"/>
        </w:rPr>
        <w:t>f and only if (a) the Commonwealth of Massachusetts allows Marijuana Retailers to conduct curbside retail sales and (b) there is a government-ordered shutdown (of a like nature to that which occurred during the COVID-19 pandemic) which prevents customers of Marijuana Retailers from entering the premises of such Marijuana Retailers, then curbside retail transactions shall be allowed only to the extent permitted by Massachusetts laws and regulations</w:t>
      </w:r>
      <w:r w:rsidR="00714259">
        <w:rPr>
          <w:rFonts w:ascii="Times New Roman" w:hAnsi="Times New Roman"/>
          <w:sz w:val="24"/>
          <w:szCs w:val="24"/>
        </w:rPr>
        <w:t>;</w:t>
      </w:r>
      <w:r w:rsidRPr="00D62E26">
        <w:rPr>
          <w:rFonts w:ascii="Times New Roman" w:hAnsi="Times New Roman"/>
          <w:sz w:val="24"/>
          <w:szCs w:val="24"/>
        </w:rPr>
        <w:t xml:space="preserve"> provided </w:t>
      </w:r>
      <w:r w:rsidR="00714259">
        <w:rPr>
          <w:rFonts w:ascii="Times New Roman" w:hAnsi="Times New Roman"/>
          <w:sz w:val="24"/>
          <w:szCs w:val="24"/>
        </w:rPr>
        <w:t>however,</w:t>
      </w:r>
      <w:r w:rsidRPr="00D62E26">
        <w:rPr>
          <w:rFonts w:ascii="Times New Roman" w:hAnsi="Times New Roman"/>
          <w:sz w:val="24"/>
          <w:szCs w:val="24"/>
        </w:rPr>
        <w:t xml:space="preserve"> that the </w:t>
      </w:r>
      <w:r w:rsidR="005C6247">
        <w:rPr>
          <w:rFonts w:ascii="Times New Roman" w:hAnsi="Times New Roman"/>
          <w:sz w:val="24"/>
          <w:szCs w:val="24"/>
        </w:rPr>
        <w:t xml:space="preserve">Marijuana Retailer shall first notify the Hopedale </w:t>
      </w:r>
      <w:r w:rsidRPr="00D62E26">
        <w:rPr>
          <w:rFonts w:ascii="Times New Roman" w:hAnsi="Times New Roman"/>
          <w:sz w:val="24"/>
          <w:szCs w:val="24"/>
        </w:rPr>
        <w:t xml:space="preserve">Chief of Police of </w:t>
      </w:r>
      <w:r w:rsidR="005C6247">
        <w:rPr>
          <w:rFonts w:ascii="Times New Roman" w:hAnsi="Times New Roman"/>
          <w:sz w:val="24"/>
          <w:szCs w:val="24"/>
        </w:rPr>
        <w:t>its</w:t>
      </w:r>
      <w:r w:rsidRPr="00D62E26">
        <w:rPr>
          <w:rFonts w:ascii="Times New Roman" w:hAnsi="Times New Roman"/>
          <w:sz w:val="24"/>
          <w:szCs w:val="24"/>
        </w:rPr>
        <w:t xml:space="preserve"> intent to conduct curbside retail </w:t>
      </w:r>
      <w:r w:rsidR="0033136A">
        <w:rPr>
          <w:rFonts w:ascii="Times New Roman" w:hAnsi="Times New Roman"/>
          <w:sz w:val="24"/>
          <w:szCs w:val="24"/>
        </w:rPr>
        <w:t>operations</w:t>
      </w:r>
      <w:r w:rsidRPr="00D62E26">
        <w:rPr>
          <w:rFonts w:ascii="Times New Roman" w:hAnsi="Times New Roman"/>
          <w:sz w:val="24"/>
          <w:szCs w:val="24"/>
        </w:rPr>
        <w:t xml:space="preserve"> not less than ten (10) days prior to the commencement </w:t>
      </w:r>
      <w:r w:rsidR="005C6247">
        <w:rPr>
          <w:rFonts w:ascii="Times New Roman" w:hAnsi="Times New Roman"/>
          <w:sz w:val="24"/>
          <w:szCs w:val="24"/>
        </w:rPr>
        <w:t xml:space="preserve">of </w:t>
      </w:r>
      <w:r w:rsidR="0033136A">
        <w:rPr>
          <w:rFonts w:ascii="Times New Roman" w:hAnsi="Times New Roman"/>
          <w:sz w:val="24"/>
          <w:szCs w:val="24"/>
        </w:rPr>
        <w:t xml:space="preserve">such operations and shall comply with </w:t>
      </w:r>
      <w:r w:rsidRPr="00D62E26">
        <w:rPr>
          <w:rFonts w:ascii="Times New Roman" w:hAnsi="Times New Roman"/>
          <w:sz w:val="24"/>
          <w:szCs w:val="24"/>
        </w:rPr>
        <w:t xml:space="preserve">reasonable safety measures and other restrictions </w:t>
      </w:r>
      <w:r w:rsidR="0033136A">
        <w:rPr>
          <w:rFonts w:ascii="Times New Roman" w:hAnsi="Times New Roman"/>
          <w:sz w:val="24"/>
          <w:szCs w:val="24"/>
        </w:rPr>
        <w:t>imposed by</w:t>
      </w:r>
      <w:r w:rsidRPr="00D62E26">
        <w:rPr>
          <w:rFonts w:ascii="Times New Roman" w:hAnsi="Times New Roman"/>
          <w:sz w:val="24"/>
          <w:szCs w:val="24"/>
        </w:rPr>
        <w:t xml:space="preserve"> the Chief of Police</w:t>
      </w:r>
      <w:r w:rsidR="00F34E22">
        <w:rPr>
          <w:rFonts w:ascii="Times New Roman" w:hAnsi="Times New Roman"/>
          <w:sz w:val="24"/>
          <w:szCs w:val="24"/>
        </w:rPr>
        <w:t xml:space="preserve">. </w:t>
      </w:r>
      <w:r w:rsidRPr="00D62E26">
        <w:rPr>
          <w:rFonts w:ascii="Times New Roman" w:hAnsi="Times New Roman"/>
          <w:sz w:val="24"/>
          <w:szCs w:val="24"/>
        </w:rPr>
        <w:t>.</w:t>
      </w:r>
      <w:r w:rsidR="00F34E22">
        <w:rPr>
          <w:rFonts w:ascii="Times New Roman" w:hAnsi="Times New Roman"/>
          <w:sz w:val="24"/>
          <w:szCs w:val="24"/>
        </w:rPr>
        <w:t xml:space="preserve"> Such measures and restrictions </w:t>
      </w:r>
      <w:r w:rsidR="002F09EF">
        <w:rPr>
          <w:rFonts w:ascii="Times New Roman" w:hAnsi="Times New Roman"/>
          <w:sz w:val="24"/>
          <w:szCs w:val="24"/>
        </w:rPr>
        <w:t>may</w:t>
      </w:r>
      <w:r w:rsidR="00F34E22">
        <w:rPr>
          <w:rFonts w:ascii="Times New Roman" w:hAnsi="Times New Roman"/>
          <w:sz w:val="24"/>
          <w:szCs w:val="24"/>
        </w:rPr>
        <w:t xml:space="preserve"> include, but shall not be limited to, </w:t>
      </w:r>
      <w:r w:rsidR="00B30D50">
        <w:rPr>
          <w:rFonts w:ascii="Times New Roman" w:hAnsi="Times New Roman"/>
          <w:sz w:val="24"/>
          <w:szCs w:val="24"/>
        </w:rPr>
        <w:t>the implementation of mitigation plans to help ensure that the curbside operations do</w:t>
      </w:r>
      <w:r w:rsidR="00F34E22" w:rsidRPr="00F34E22">
        <w:rPr>
          <w:rFonts w:ascii="Times New Roman" w:hAnsi="Times New Roman"/>
          <w:sz w:val="24"/>
          <w:szCs w:val="24"/>
        </w:rPr>
        <w:t xml:space="preserve"> not block traffic, sidewalks, or </w:t>
      </w:r>
      <w:r w:rsidR="00B30D50">
        <w:rPr>
          <w:rFonts w:ascii="Times New Roman" w:hAnsi="Times New Roman"/>
          <w:sz w:val="24"/>
          <w:szCs w:val="24"/>
        </w:rPr>
        <w:t xml:space="preserve">result in </w:t>
      </w:r>
      <w:r w:rsidR="00F34E22" w:rsidRPr="00F34E22">
        <w:rPr>
          <w:rFonts w:ascii="Times New Roman" w:hAnsi="Times New Roman"/>
          <w:sz w:val="24"/>
          <w:szCs w:val="24"/>
        </w:rPr>
        <w:t>increase</w:t>
      </w:r>
      <w:r w:rsidR="00B30D50">
        <w:rPr>
          <w:rFonts w:ascii="Times New Roman" w:hAnsi="Times New Roman"/>
          <w:sz w:val="24"/>
          <w:szCs w:val="24"/>
        </w:rPr>
        <w:t>d</w:t>
      </w:r>
      <w:r w:rsidR="00F34E22" w:rsidRPr="00F34E22">
        <w:rPr>
          <w:rFonts w:ascii="Times New Roman" w:hAnsi="Times New Roman"/>
          <w:sz w:val="24"/>
          <w:szCs w:val="24"/>
        </w:rPr>
        <w:t xml:space="preserve"> lines or crowd</w:t>
      </w:r>
      <w:r w:rsidR="00B30D50">
        <w:rPr>
          <w:rFonts w:ascii="Times New Roman" w:hAnsi="Times New Roman"/>
          <w:sz w:val="24"/>
          <w:szCs w:val="24"/>
        </w:rPr>
        <w:t>s.</w:t>
      </w:r>
      <w:r w:rsidR="00B370E7" w:rsidRPr="00B370E7">
        <w:t xml:space="preserve"> </w:t>
      </w:r>
      <w:r w:rsidR="00B370E7">
        <w:t xml:space="preserve"> </w:t>
      </w:r>
      <w:r w:rsidR="00B370E7">
        <w:rPr>
          <w:rFonts w:ascii="Times New Roman" w:hAnsi="Times New Roman"/>
          <w:sz w:val="24"/>
          <w:szCs w:val="24"/>
        </w:rPr>
        <w:t>C</w:t>
      </w:r>
      <w:r w:rsidR="00B370E7" w:rsidRPr="00B370E7">
        <w:rPr>
          <w:rFonts w:ascii="Times New Roman" w:hAnsi="Times New Roman"/>
          <w:sz w:val="24"/>
          <w:szCs w:val="24"/>
        </w:rPr>
        <w:t xml:space="preserve">urbside </w:t>
      </w:r>
      <w:r w:rsidR="00B370E7">
        <w:rPr>
          <w:rFonts w:ascii="Times New Roman" w:hAnsi="Times New Roman"/>
          <w:sz w:val="24"/>
          <w:szCs w:val="24"/>
        </w:rPr>
        <w:t>o</w:t>
      </w:r>
      <w:r w:rsidR="00B370E7" w:rsidRPr="00B370E7">
        <w:rPr>
          <w:rFonts w:ascii="Times New Roman" w:hAnsi="Times New Roman"/>
          <w:sz w:val="24"/>
          <w:szCs w:val="24"/>
        </w:rPr>
        <w:t xml:space="preserve">perations </w:t>
      </w:r>
      <w:r w:rsidR="00B370E7">
        <w:rPr>
          <w:rFonts w:ascii="Times New Roman" w:hAnsi="Times New Roman"/>
          <w:sz w:val="24"/>
          <w:szCs w:val="24"/>
        </w:rPr>
        <w:t xml:space="preserve">must </w:t>
      </w:r>
      <w:r w:rsidR="00B370E7" w:rsidRPr="00B370E7">
        <w:rPr>
          <w:rFonts w:ascii="Times New Roman" w:hAnsi="Times New Roman"/>
          <w:sz w:val="24"/>
          <w:szCs w:val="24"/>
        </w:rPr>
        <w:t xml:space="preserve">occur on the licensed </w:t>
      </w:r>
      <w:r w:rsidR="00B370E7">
        <w:rPr>
          <w:rFonts w:ascii="Times New Roman" w:hAnsi="Times New Roman"/>
          <w:sz w:val="24"/>
          <w:szCs w:val="24"/>
        </w:rPr>
        <w:t>p</w:t>
      </w:r>
      <w:r w:rsidR="00B370E7" w:rsidRPr="00B370E7">
        <w:rPr>
          <w:rFonts w:ascii="Times New Roman" w:hAnsi="Times New Roman"/>
          <w:sz w:val="24"/>
          <w:szCs w:val="24"/>
        </w:rPr>
        <w:t>remises and shall be located so as to minimize compromises to security, taking into consideration camera locations, foliage or other obstructions, proximity to the M</w:t>
      </w:r>
      <w:r w:rsidR="00B370E7">
        <w:rPr>
          <w:rFonts w:ascii="Times New Roman" w:hAnsi="Times New Roman"/>
          <w:sz w:val="24"/>
          <w:szCs w:val="24"/>
        </w:rPr>
        <w:t>M</w:t>
      </w:r>
      <w:r w:rsidR="00B370E7" w:rsidRPr="00B370E7">
        <w:rPr>
          <w:rFonts w:ascii="Times New Roman" w:hAnsi="Times New Roman"/>
          <w:sz w:val="24"/>
          <w:szCs w:val="24"/>
        </w:rPr>
        <w:t>TC or ME entrance and similar consideration</w:t>
      </w:r>
      <w:r w:rsidR="001F7CF0">
        <w:rPr>
          <w:rFonts w:ascii="Times New Roman" w:hAnsi="Times New Roman"/>
          <w:sz w:val="24"/>
          <w:szCs w:val="24"/>
        </w:rPr>
        <w:t>s.</w:t>
      </w:r>
    </w:p>
    <w:p w14:paraId="42C2C612" w14:textId="77777777" w:rsidR="00076B73" w:rsidRPr="00B77DB1" w:rsidRDefault="00076B73" w:rsidP="00E57234">
      <w:pPr>
        <w:pStyle w:val="ListParagraph"/>
        <w:spacing w:line="240" w:lineRule="auto"/>
        <w:rPr>
          <w:rFonts w:ascii="Times New Roman" w:hAnsi="Times New Roman"/>
          <w:sz w:val="24"/>
          <w:szCs w:val="24"/>
        </w:rPr>
      </w:pPr>
    </w:p>
    <w:p w14:paraId="4535762F" w14:textId="7708B713" w:rsidR="00076B73" w:rsidRDefault="00076B73" w:rsidP="00E57234">
      <w:pPr>
        <w:pStyle w:val="ListParagraph"/>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 xml:space="preserve">Section </w:t>
      </w:r>
      <w:r w:rsidR="00FE0E9D" w:rsidRPr="00FE0E9D">
        <w:rPr>
          <w:rFonts w:ascii="Times New Roman" w:hAnsi="Times New Roman"/>
          <w:b/>
          <w:sz w:val="24"/>
          <w:szCs w:val="24"/>
          <w:highlight w:val="yellow"/>
        </w:rPr>
        <w:t>XXX</w:t>
      </w:r>
      <w:r>
        <w:rPr>
          <w:rFonts w:ascii="Times New Roman" w:hAnsi="Times New Roman"/>
          <w:b/>
          <w:sz w:val="24"/>
          <w:szCs w:val="24"/>
        </w:rPr>
        <w:t xml:space="preserve"> - </w:t>
      </w:r>
      <w:r w:rsidRPr="007745B3">
        <w:rPr>
          <w:rFonts w:ascii="Times New Roman" w:hAnsi="Times New Roman"/>
          <w:b/>
          <w:sz w:val="24"/>
          <w:szCs w:val="24"/>
        </w:rPr>
        <w:t>Severability</w:t>
      </w:r>
    </w:p>
    <w:p w14:paraId="2F03B427" w14:textId="77777777" w:rsidR="00076B73" w:rsidRDefault="00076B73" w:rsidP="00E57234">
      <w:pPr>
        <w:pStyle w:val="ListParagraph"/>
        <w:widowControl w:val="0"/>
        <w:autoSpaceDE w:val="0"/>
        <w:autoSpaceDN w:val="0"/>
        <w:adjustRightInd w:val="0"/>
        <w:spacing w:after="0" w:line="240" w:lineRule="auto"/>
        <w:ind w:left="0"/>
        <w:rPr>
          <w:rFonts w:ascii="Times New Roman" w:hAnsi="Times New Roman"/>
          <w:b/>
          <w:sz w:val="24"/>
          <w:szCs w:val="24"/>
        </w:rPr>
      </w:pPr>
    </w:p>
    <w:p w14:paraId="3C231628" w14:textId="77777777" w:rsidR="00076B73" w:rsidRPr="00B77DB1" w:rsidRDefault="00076B73" w:rsidP="00E57234">
      <w:pPr>
        <w:pStyle w:val="ListParagraph"/>
        <w:widowControl w:val="0"/>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The provisions of this B</w:t>
      </w:r>
      <w:r w:rsidRPr="00B77DB1">
        <w:rPr>
          <w:rFonts w:ascii="Times New Roman" w:hAnsi="Times New Roman"/>
          <w:sz w:val="24"/>
          <w:szCs w:val="24"/>
        </w:rPr>
        <w:t>ylaw are severable. If any provision, paragraph,</w:t>
      </w:r>
      <w:r>
        <w:rPr>
          <w:rFonts w:ascii="Times New Roman" w:hAnsi="Times New Roman"/>
          <w:sz w:val="24"/>
          <w:szCs w:val="24"/>
        </w:rPr>
        <w:t xml:space="preserve"> sentence, or clause of this By</w:t>
      </w:r>
      <w:r w:rsidRPr="00B77DB1">
        <w:rPr>
          <w:rFonts w:ascii="Times New Roman" w:hAnsi="Times New Roman"/>
          <w:sz w:val="24"/>
          <w:szCs w:val="24"/>
        </w:rPr>
        <w:t>law or the application thereof to any person, establishment, or circumstances shall be held invalid, such invalidity shall not affect the other provisi</w:t>
      </w:r>
      <w:r>
        <w:rPr>
          <w:rFonts w:ascii="Times New Roman" w:hAnsi="Times New Roman"/>
          <w:sz w:val="24"/>
          <w:szCs w:val="24"/>
        </w:rPr>
        <w:t>ons or application of this B</w:t>
      </w:r>
      <w:r w:rsidRPr="00B77DB1">
        <w:rPr>
          <w:rFonts w:ascii="Times New Roman" w:hAnsi="Times New Roman"/>
          <w:sz w:val="24"/>
          <w:szCs w:val="24"/>
        </w:rPr>
        <w:t xml:space="preserve">ylaw.  </w:t>
      </w:r>
    </w:p>
    <w:p w14:paraId="5EEFD179" w14:textId="11436027" w:rsidR="00BE0A91" w:rsidRDefault="00BE0A91" w:rsidP="00E57234">
      <w:pPr>
        <w:spacing w:line="240" w:lineRule="auto"/>
      </w:pPr>
    </w:p>
    <w:p w14:paraId="60CC83D8" w14:textId="77777777" w:rsidR="00243355" w:rsidRDefault="00243355" w:rsidP="00E57234">
      <w:pPr>
        <w:spacing w:line="240" w:lineRule="auto"/>
      </w:pPr>
    </w:p>
    <w:sectPr w:rsidR="00243355" w:rsidSect="00B864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13EA" w14:textId="77777777" w:rsidR="003D289E" w:rsidRDefault="003D289E" w:rsidP="00076B73">
      <w:pPr>
        <w:spacing w:after="0" w:line="240" w:lineRule="auto"/>
      </w:pPr>
      <w:r>
        <w:separator/>
      </w:r>
    </w:p>
  </w:endnote>
  <w:endnote w:type="continuationSeparator" w:id="0">
    <w:p w14:paraId="732D2B98" w14:textId="77777777" w:rsidR="003D289E" w:rsidRDefault="003D289E" w:rsidP="0007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D734" w14:textId="77777777" w:rsidR="003D289E" w:rsidRDefault="003D289E" w:rsidP="00076B73">
      <w:pPr>
        <w:spacing w:after="0" w:line="240" w:lineRule="auto"/>
      </w:pPr>
      <w:r>
        <w:separator/>
      </w:r>
    </w:p>
  </w:footnote>
  <w:footnote w:type="continuationSeparator" w:id="0">
    <w:p w14:paraId="183E6524" w14:textId="77777777" w:rsidR="003D289E" w:rsidRDefault="003D289E" w:rsidP="0007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DC24" w14:textId="6346C26A" w:rsidR="007D3942" w:rsidRPr="007D3942" w:rsidRDefault="005D673D" w:rsidP="007D3942">
    <w:pPr>
      <w:pStyle w:val="Header"/>
      <w:spacing w:line="240" w:lineRule="auto"/>
      <w:rPr>
        <w:rFonts w:ascii="Times New Roman" w:hAnsi="Times New Roman"/>
        <w:b/>
        <w:i/>
        <w:sz w:val="24"/>
        <w:szCs w:val="24"/>
      </w:rPr>
    </w:pPr>
    <w:r w:rsidRPr="007D3942">
      <w:rPr>
        <w:rFonts w:ascii="Times New Roman" w:hAnsi="Times New Roman"/>
        <w:b/>
        <w:i/>
        <w:sz w:val="24"/>
        <w:szCs w:val="24"/>
      </w:rPr>
      <w:t>MARIJUANA OVERLA</w:t>
    </w:r>
    <w:r w:rsidR="00076B73">
      <w:rPr>
        <w:rFonts w:ascii="Times New Roman" w:hAnsi="Times New Roman"/>
        <w:b/>
        <w:i/>
        <w:sz w:val="24"/>
        <w:szCs w:val="24"/>
      </w:rPr>
      <w:t>Y</w:t>
    </w:r>
    <w:r w:rsidRPr="007D3942">
      <w:rPr>
        <w:rFonts w:ascii="Times New Roman" w:hAnsi="Times New Roman"/>
        <w:b/>
        <w:i/>
        <w:sz w:val="24"/>
        <w:szCs w:val="24"/>
      </w:rPr>
      <w:t xml:space="preserve"> DISTRICT BYLAW – </w:t>
    </w:r>
    <w:r w:rsidR="00076B73">
      <w:rPr>
        <w:rFonts w:ascii="Times New Roman" w:hAnsi="Times New Roman"/>
        <w:b/>
        <w:i/>
        <w:sz w:val="24"/>
        <w:szCs w:val="24"/>
      </w:rPr>
      <w:t>DRAFT</w:t>
    </w:r>
    <w:r>
      <w:rPr>
        <w:rFonts w:ascii="Times New Roman" w:hAnsi="Times New Roman"/>
        <w:b/>
        <w:i/>
        <w:sz w:val="24"/>
        <w:szCs w:val="24"/>
      </w:rPr>
      <w:t xml:space="preserve"> </w:t>
    </w:r>
  </w:p>
  <w:p w14:paraId="46AB223A" w14:textId="77777777" w:rsidR="007D3942" w:rsidRDefault="00664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B9C"/>
    <w:multiLevelType w:val="hybridMultilevel"/>
    <w:tmpl w:val="C34CE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73031"/>
    <w:multiLevelType w:val="hybridMultilevel"/>
    <w:tmpl w:val="89EEDCD2"/>
    <w:lvl w:ilvl="0" w:tplc="BB36777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14100CE"/>
    <w:multiLevelType w:val="hybridMultilevel"/>
    <w:tmpl w:val="703899D2"/>
    <w:lvl w:ilvl="0" w:tplc="67B28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206D7"/>
    <w:multiLevelType w:val="hybridMultilevel"/>
    <w:tmpl w:val="E86E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17E3E"/>
    <w:multiLevelType w:val="hybridMultilevel"/>
    <w:tmpl w:val="23364D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4109D3"/>
    <w:multiLevelType w:val="hybridMultilevel"/>
    <w:tmpl w:val="37C862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31655976">
    <w:abstractNumId w:val="1"/>
  </w:num>
  <w:num w:numId="2" w16cid:durableId="173344186">
    <w:abstractNumId w:val="3"/>
  </w:num>
  <w:num w:numId="3" w16cid:durableId="1880624542">
    <w:abstractNumId w:val="0"/>
  </w:num>
  <w:num w:numId="4" w16cid:durableId="578907373">
    <w:abstractNumId w:val="5"/>
  </w:num>
  <w:num w:numId="5" w16cid:durableId="318927867">
    <w:abstractNumId w:val="2"/>
  </w:num>
  <w:num w:numId="6" w16cid:durableId="359860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73"/>
    <w:rsid w:val="00002BF2"/>
    <w:rsid w:val="000229A8"/>
    <w:rsid w:val="000242B4"/>
    <w:rsid w:val="000264E1"/>
    <w:rsid w:val="00076B73"/>
    <w:rsid w:val="0009135D"/>
    <w:rsid w:val="000A3081"/>
    <w:rsid w:val="000B0E27"/>
    <w:rsid w:val="000F4452"/>
    <w:rsid w:val="0014300F"/>
    <w:rsid w:val="00154345"/>
    <w:rsid w:val="00193279"/>
    <w:rsid w:val="001B3E12"/>
    <w:rsid w:val="001F7CF0"/>
    <w:rsid w:val="00243355"/>
    <w:rsid w:val="00251E61"/>
    <w:rsid w:val="002A0A69"/>
    <w:rsid w:val="002B4801"/>
    <w:rsid w:val="002F09EF"/>
    <w:rsid w:val="00311EA6"/>
    <w:rsid w:val="0033136A"/>
    <w:rsid w:val="003B03D2"/>
    <w:rsid w:val="003B75C7"/>
    <w:rsid w:val="003D289E"/>
    <w:rsid w:val="004A3C9C"/>
    <w:rsid w:val="004D23EC"/>
    <w:rsid w:val="00505127"/>
    <w:rsid w:val="00510007"/>
    <w:rsid w:val="00524AB0"/>
    <w:rsid w:val="00591532"/>
    <w:rsid w:val="005A2077"/>
    <w:rsid w:val="005C6247"/>
    <w:rsid w:val="005D673D"/>
    <w:rsid w:val="005F59B5"/>
    <w:rsid w:val="00617D83"/>
    <w:rsid w:val="00664AAD"/>
    <w:rsid w:val="006A79DF"/>
    <w:rsid w:val="006E5E53"/>
    <w:rsid w:val="006F6F39"/>
    <w:rsid w:val="00714259"/>
    <w:rsid w:val="007A4257"/>
    <w:rsid w:val="007B6168"/>
    <w:rsid w:val="007D0E58"/>
    <w:rsid w:val="007D5F74"/>
    <w:rsid w:val="00823EC3"/>
    <w:rsid w:val="00825848"/>
    <w:rsid w:val="00897F9C"/>
    <w:rsid w:val="009038AD"/>
    <w:rsid w:val="00914E7D"/>
    <w:rsid w:val="009168E8"/>
    <w:rsid w:val="00980B38"/>
    <w:rsid w:val="00984114"/>
    <w:rsid w:val="009A29EF"/>
    <w:rsid w:val="009C3BEC"/>
    <w:rsid w:val="009C3C82"/>
    <w:rsid w:val="00A03BC6"/>
    <w:rsid w:val="00A13A95"/>
    <w:rsid w:val="00A665EC"/>
    <w:rsid w:val="00A8744C"/>
    <w:rsid w:val="00AF5764"/>
    <w:rsid w:val="00B0071B"/>
    <w:rsid w:val="00B14069"/>
    <w:rsid w:val="00B30D50"/>
    <w:rsid w:val="00B324B8"/>
    <w:rsid w:val="00B34E12"/>
    <w:rsid w:val="00B370E7"/>
    <w:rsid w:val="00B60A49"/>
    <w:rsid w:val="00B750DD"/>
    <w:rsid w:val="00BC4CAE"/>
    <w:rsid w:val="00BE0A91"/>
    <w:rsid w:val="00BF3F74"/>
    <w:rsid w:val="00C826A9"/>
    <w:rsid w:val="00CE0276"/>
    <w:rsid w:val="00D171A7"/>
    <w:rsid w:val="00D54A41"/>
    <w:rsid w:val="00D62E26"/>
    <w:rsid w:val="00DD1359"/>
    <w:rsid w:val="00DD2A16"/>
    <w:rsid w:val="00DD490A"/>
    <w:rsid w:val="00DE3845"/>
    <w:rsid w:val="00DE63BA"/>
    <w:rsid w:val="00E57234"/>
    <w:rsid w:val="00EB756A"/>
    <w:rsid w:val="00EC2D89"/>
    <w:rsid w:val="00F317EB"/>
    <w:rsid w:val="00F34E22"/>
    <w:rsid w:val="00F35DC0"/>
    <w:rsid w:val="00F70223"/>
    <w:rsid w:val="00F926FA"/>
    <w:rsid w:val="00FD7555"/>
    <w:rsid w:val="00FE0E9D"/>
    <w:rsid w:val="00FE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E4216"/>
  <w15:chartTrackingRefBased/>
  <w15:docId w15:val="{9A544D90-48BE-4ADF-8D37-1F990A7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73"/>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D5F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B73"/>
    <w:pPr>
      <w:ind w:left="720"/>
      <w:contextualSpacing/>
    </w:pPr>
  </w:style>
  <w:style w:type="paragraph" w:styleId="Header">
    <w:name w:val="header"/>
    <w:basedOn w:val="Normal"/>
    <w:link w:val="HeaderChar"/>
    <w:uiPriority w:val="99"/>
    <w:rsid w:val="00076B73"/>
    <w:pPr>
      <w:tabs>
        <w:tab w:val="center" w:pos="4680"/>
        <w:tab w:val="right" w:pos="9360"/>
      </w:tabs>
    </w:pPr>
  </w:style>
  <w:style w:type="character" w:customStyle="1" w:styleId="HeaderChar">
    <w:name w:val="Header Char"/>
    <w:basedOn w:val="DefaultParagraphFont"/>
    <w:link w:val="Header"/>
    <w:uiPriority w:val="99"/>
    <w:rsid w:val="00076B73"/>
    <w:rPr>
      <w:rFonts w:ascii="Calibri" w:eastAsia="Times New Roman" w:hAnsi="Calibri" w:cs="Times New Roman"/>
    </w:rPr>
  </w:style>
  <w:style w:type="paragraph" w:styleId="Footer">
    <w:name w:val="footer"/>
    <w:basedOn w:val="Normal"/>
    <w:link w:val="FooterChar"/>
    <w:uiPriority w:val="99"/>
    <w:unhideWhenUsed/>
    <w:rsid w:val="00076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B73"/>
    <w:rPr>
      <w:rFonts w:ascii="Calibri" w:eastAsia="Times New Roman" w:hAnsi="Calibri" w:cs="Times New Roman"/>
    </w:rPr>
  </w:style>
  <w:style w:type="character" w:styleId="CommentReference">
    <w:name w:val="annotation reference"/>
    <w:basedOn w:val="DefaultParagraphFont"/>
    <w:uiPriority w:val="99"/>
    <w:semiHidden/>
    <w:unhideWhenUsed/>
    <w:rsid w:val="00505127"/>
    <w:rPr>
      <w:sz w:val="16"/>
      <w:szCs w:val="16"/>
    </w:rPr>
  </w:style>
  <w:style w:type="paragraph" w:styleId="CommentText">
    <w:name w:val="annotation text"/>
    <w:basedOn w:val="Normal"/>
    <w:link w:val="CommentTextChar"/>
    <w:uiPriority w:val="99"/>
    <w:unhideWhenUsed/>
    <w:rsid w:val="00505127"/>
    <w:pPr>
      <w:spacing w:line="240" w:lineRule="auto"/>
    </w:pPr>
    <w:rPr>
      <w:sz w:val="20"/>
      <w:szCs w:val="20"/>
    </w:rPr>
  </w:style>
  <w:style w:type="character" w:customStyle="1" w:styleId="CommentTextChar">
    <w:name w:val="Comment Text Char"/>
    <w:basedOn w:val="DefaultParagraphFont"/>
    <w:link w:val="CommentText"/>
    <w:uiPriority w:val="99"/>
    <w:rsid w:val="005051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5127"/>
    <w:rPr>
      <w:b/>
      <w:bCs/>
    </w:rPr>
  </w:style>
  <w:style w:type="character" w:customStyle="1" w:styleId="CommentSubjectChar">
    <w:name w:val="Comment Subject Char"/>
    <w:basedOn w:val="CommentTextChar"/>
    <w:link w:val="CommentSubject"/>
    <w:uiPriority w:val="99"/>
    <w:semiHidden/>
    <w:rsid w:val="00505127"/>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7D5F7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34E1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0CDE-5503-43A4-9F6C-E20B686D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2261</Words>
  <Characters>11963</Characters>
  <Application>Microsoft Office Word</Application>
  <DocSecurity>0</DocSecurity>
  <Lines>225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Costanzo</dc:creator>
  <cp:keywords/>
  <dc:description/>
  <cp:lastModifiedBy>Stephen J. Chaplin</cp:lastModifiedBy>
  <cp:revision>3</cp:revision>
  <dcterms:created xsi:type="dcterms:W3CDTF">2022-10-04T15:32:00Z</dcterms:created>
  <dcterms:modified xsi:type="dcterms:W3CDTF">2022-10-04T15:35:00Z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20221004091946241</vt:lpwstr>
  </property>
</Properties>
</file>